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4BCCD" w14:textId="77777777" w:rsidR="00233E19" w:rsidRDefault="00233E19" w:rsidP="00233E19">
      <w:pPr>
        <w:spacing w:line="240" w:lineRule="auto"/>
        <w:jc w:val="center"/>
        <w:rPr>
          <w:rFonts w:ascii="Times New Roman" w:hAnsi="Times New Roman" w:cs="Times New Roman"/>
          <w:b/>
          <w:bCs/>
        </w:rPr>
      </w:pPr>
      <w:r w:rsidRPr="00233E19">
        <w:rPr>
          <w:rFonts w:ascii="Times New Roman" w:hAnsi="Times New Roman" w:cs="Times New Roman"/>
          <w:b/>
          <w:bCs/>
        </w:rPr>
        <w:t>SEDA TOWER RESIDENCE</w:t>
      </w:r>
      <w:r w:rsidRPr="00233E19">
        <w:rPr>
          <w:rFonts w:ascii="Times New Roman" w:hAnsi="Times New Roman" w:cs="Times New Roman"/>
          <w:b/>
          <w:bCs/>
        </w:rPr>
        <w:br/>
        <w:t>MINUTES OF THE ORDINARY GENERAL MEETING OF UNIT OWNERS DATED 06 JUNE 2026</w:t>
      </w:r>
    </w:p>
    <w:p w14:paraId="3FD0F70B" w14:textId="2F16FD67" w:rsidR="00233E19" w:rsidRPr="00233E19" w:rsidRDefault="00233E19" w:rsidP="00233E19">
      <w:pPr>
        <w:spacing w:line="240" w:lineRule="auto"/>
        <w:jc w:val="both"/>
        <w:rPr>
          <w:rFonts w:ascii="Times New Roman" w:hAnsi="Times New Roman" w:cs="Times New Roman"/>
        </w:rPr>
      </w:pPr>
      <w:r w:rsidRPr="00233E19">
        <w:rPr>
          <w:rFonts w:ascii="Times New Roman" w:hAnsi="Times New Roman" w:cs="Times New Roman"/>
        </w:rPr>
        <w:t xml:space="preserve">At the Seda Tower Residence residential complex, located in Balendalı area, Kellerpınarı Neighborhood, Alanya (Block 230, Parcel 18), notices regarding the agenda of the General Assembly of Property Owners were sent to the property owners on 13.05.2026 via registered mail and WhatsApp, in accordance with Condominium Law No. 634, other relevant regulations, and the </w:t>
      </w:r>
      <w:r w:rsidR="00EE18F1">
        <w:rPr>
          <w:rFonts w:ascii="Times New Roman" w:hAnsi="Times New Roman" w:cs="Times New Roman"/>
        </w:rPr>
        <w:t>Complex</w:t>
      </w:r>
      <w:r w:rsidRPr="00233E19">
        <w:rPr>
          <w:rFonts w:ascii="Times New Roman" w:hAnsi="Times New Roman" w:cs="Times New Roman"/>
        </w:rPr>
        <w:t xml:space="preserve"> Management Plan.</w:t>
      </w:r>
    </w:p>
    <w:p w14:paraId="4EA23A76" w14:textId="77777777" w:rsidR="00233E19" w:rsidRPr="00233E19" w:rsidRDefault="00233E19" w:rsidP="00233E19">
      <w:pPr>
        <w:spacing w:line="240" w:lineRule="auto"/>
        <w:jc w:val="both"/>
        <w:rPr>
          <w:rFonts w:ascii="Times New Roman" w:hAnsi="Times New Roman" w:cs="Times New Roman"/>
        </w:rPr>
      </w:pPr>
      <w:r w:rsidRPr="00233E19">
        <w:rPr>
          <w:rFonts w:ascii="Times New Roman" w:hAnsi="Times New Roman" w:cs="Times New Roman"/>
        </w:rPr>
        <w:t>It was established that the first meeting was scheduled for 06.06.2026 at 10:00 a.m., and in the event that a quorum was not achieved, the second meeting would be held on 13.06.2026 in the meeting hall of the complex. Following confirmation that all legal procedures required for convening the General Assembly of Property Owners had been duly completed, the agenda items were taken up for discussion.</w:t>
      </w:r>
    </w:p>
    <w:p w14:paraId="52320B68" w14:textId="77777777" w:rsidR="00233E19" w:rsidRDefault="00233E19" w:rsidP="00233E19">
      <w:pPr>
        <w:spacing w:line="240" w:lineRule="auto"/>
        <w:jc w:val="both"/>
        <w:rPr>
          <w:rFonts w:ascii="Times New Roman" w:hAnsi="Times New Roman" w:cs="Times New Roman"/>
          <w:b/>
          <w:bCs/>
        </w:rPr>
      </w:pPr>
      <w:r w:rsidRPr="00233E19">
        <w:rPr>
          <w:rFonts w:ascii="Times New Roman" w:hAnsi="Times New Roman" w:cs="Times New Roman"/>
          <w:b/>
          <w:bCs/>
        </w:rPr>
        <w:t>Agenda Item No. 1</w:t>
      </w:r>
    </w:p>
    <w:p w14:paraId="36364697" w14:textId="1264559B" w:rsidR="00233E19" w:rsidRPr="00233E19" w:rsidRDefault="00233E19" w:rsidP="00233E19">
      <w:pPr>
        <w:spacing w:line="240" w:lineRule="auto"/>
        <w:jc w:val="both"/>
        <w:rPr>
          <w:rFonts w:ascii="Times New Roman" w:hAnsi="Times New Roman" w:cs="Times New Roman"/>
          <w:b/>
          <w:bCs/>
        </w:rPr>
      </w:pPr>
      <w:r w:rsidRPr="00233E19">
        <w:rPr>
          <w:rFonts w:ascii="Times New Roman" w:hAnsi="Times New Roman" w:cs="Times New Roman"/>
        </w:rPr>
        <w:t>According to the attendance list, out of 67 independent unit owners:20 property owners attended in person;18 property owners were represented by proxy.Accordingly, a total of 38 property owners participated in the meeting.</w:t>
      </w:r>
    </w:p>
    <w:p w14:paraId="0B857588" w14:textId="77777777" w:rsidR="00233E19" w:rsidRDefault="00233E19" w:rsidP="00233E19">
      <w:pPr>
        <w:spacing w:line="240" w:lineRule="auto"/>
        <w:jc w:val="both"/>
        <w:rPr>
          <w:rFonts w:ascii="Times New Roman" w:hAnsi="Times New Roman" w:cs="Times New Roman"/>
          <w:b/>
          <w:bCs/>
        </w:rPr>
      </w:pPr>
      <w:r w:rsidRPr="00233E19">
        <w:rPr>
          <w:rFonts w:ascii="Times New Roman" w:hAnsi="Times New Roman" w:cs="Times New Roman"/>
          <w:b/>
          <w:bCs/>
        </w:rPr>
        <w:t>Agenda Item No. 2</w:t>
      </w:r>
      <w:r>
        <w:rPr>
          <w:rFonts w:ascii="Times New Roman" w:hAnsi="Times New Roman" w:cs="Times New Roman"/>
          <w:b/>
          <w:bCs/>
        </w:rPr>
        <w:t xml:space="preserve">  </w:t>
      </w:r>
      <w:r w:rsidRPr="00233E19">
        <w:rPr>
          <w:rFonts w:ascii="Times New Roman" w:hAnsi="Times New Roman" w:cs="Times New Roman"/>
          <w:b/>
          <w:bCs/>
        </w:rPr>
        <w:t>Election of the Meeting Presidium</w:t>
      </w:r>
    </w:p>
    <w:p w14:paraId="212864DF" w14:textId="3F926B6B" w:rsidR="00233E19" w:rsidRDefault="00233E19" w:rsidP="00233E19">
      <w:pPr>
        <w:spacing w:line="240" w:lineRule="auto"/>
        <w:jc w:val="both"/>
        <w:rPr>
          <w:rFonts w:ascii="Times New Roman" w:hAnsi="Times New Roman" w:cs="Times New Roman"/>
          <w:b/>
          <w:bCs/>
        </w:rPr>
      </w:pPr>
      <w:r w:rsidRPr="00233E19">
        <w:rPr>
          <w:rFonts w:ascii="Times New Roman" w:hAnsi="Times New Roman" w:cs="Times New Roman"/>
        </w:rPr>
        <w:t xml:space="preserve">Upon nomination, Ayhan Gedikoğlu was proposed as Chairman of the Meeting and Elvira Bekdik as Secretary and </w:t>
      </w:r>
      <w:r w:rsidR="007A274D">
        <w:rPr>
          <w:rFonts w:ascii="Times New Roman" w:hAnsi="Times New Roman" w:cs="Times New Roman"/>
        </w:rPr>
        <w:t>Translator</w:t>
      </w:r>
      <w:r w:rsidRPr="00233E19">
        <w:rPr>
          <w:rFonts w:ascii="Times New Roman" w:hAnsi="Times New Roman" w:cs="Times New Roman"/>
        </w:rPr>
        <w:t>.The nominations were put to a vote and unanimously approved.A proposal authorizing the elected presidium to sign the meeting minutes was also submitted for voting and was approved by a majority vote.</w:t>
      </w:r>
    </w:p>
    <w:p w14:paraId="06FF284F" w14:textId="49DEF715" w:rsidR="00233E19" w:rsidRPr="00233E19" w:rsidRDefault="00233E19" w:rsidP="00233E19">
      <w:pPr>
        <w:spacing w:line="240" w:lineRule="auto"/>
        <w:jc w:val="both"/>
        <w:rPr>
          <w:rFonts w:ascii="Times New Roman" w:hAnsi="Times New Roman" w:cs="Times New Roman"/>
          <w:b/>
          <w:bCs/>
        </w:rPr>
      </w:pPr>
      <w:r w:rsidRPr="00233E19">
        <w:rPr>
          <w:rFonts w:ascii="Times New Roman" w:hAnsi="Times New Roman" w:cs="Times New Roman"/>
          <w:b/>
          <w:bCs/>
        </w:rPr>
        <w:t>Agenda Items No. 3–4</w:t>
      </w:r>
      <w:r>
        <w:rPr>
          <w:rFonts w:ascii="Times New Roman" w:hAnsi="Times New Roman" w:cs="Times New Roman"/>
          <w:b/>
          <w:bCs/>
        </w:rPr>
        <w:t xml:space="preserve"> </w:t>
      </w:r>
      <w:r w:rsidRPr="00233E19">
        <w:rPr>
          <w:rFonts w:ascii="Times New Roman" w:hAnsi="Times New Roman" w:cs="Times New Roman"/>
          <w:b/>
          <w:bCs/>
        </w:rPr>
        <w:t>Approval of the Activity Report and Financial Report</w:t>
      </w:r>
    </w:p>
    <w:p w14:paraId="05BA0D9C" w14:textId="77777777" w:rsidR="00233E19" w:rsidRPr="00233E19" w:rsidRDefault="00233E19" w:rsidP="00233E19">
      <w:pPr>
        <w:spacing w:line="240" w:lineRule="auto"/>
        <w:jc w:val="both"/>
        <w:rPr>
          <w:rFonts w:ascii="Times New Roman" w:hAnsi="Times New Roman" w:cs="Times New Roman"/>
        </w:rPr>
      </w:pPr>
      <w:r w:rsidRPr="00233E19">
        <w:rPr>
          <w:rFonts w:ascii="Times New Roman" w:hAnsi="Times New Roman" w:cs="Times New Roman"/>
        </w:rPr>
        <w:t>The property owners were presented with the activity report and financial report covering the three-month period from March 2026 through the end of May 2026.</w:t>
      </w:r>
    </w:p>
    <w:p w14:paraId="4DA8C1E8" w14:textId="77777777" w:rsidR="00233E19" w:rsidRPr="00233E19" w:rsidRDefault="00233E19" w:rsidP="00233E19">
      <w:pPr>
        <w:spacing w:line="240" w:lineRule="auto"/>
        <w:jc w:val="both"/>
        <w:rPr>
          <w:rFonts w:ascii="Times New Roman" w:hAnsi="Times New Roman" w:cs="Times New Roman"/>
        </w:rPr>
      </w:pPr>
      <w:r w:rsidRPr="00233E19">
        <w:rPr>
          <w:rFonts w:ascii="Times New Roman" w:hAnsi="Times New Roman" w:cs="Times New Roman"/>
        </w:rPr>
        <w:t>Following discussion and voting, both reports were approved by a majority vote.</w:t>
      </w:r>
    </w:p>
    <w:p w14:paraId="1EEAA21D" w14:textId="3522200B" w:rsidR="00233E19" w:rsidRPr="00233E19" w:rsidRDefault="00233E19" w:rsidP="00233E19">
      <w:pPr>
        <w:spacing w:line="240" w:lineRule="auto"/>
        <w:jc w:val="both"/>
        <w:rPr>
          <w:rFonts w:ascii="Times New Roman" w:hAnsi="Times New Roman" w:cs="Times New Roman"/>
          <w:b/>
          <w:bCs/>
        </w:rPr>
      </w:pPr>
      <w:r w:rsidRPr="00233E19">
        <w:rPr>
          <w:rFonts w:ascii="Times New Roman" w:hAnsi="Times New Roman" w:cs="Times New Roman"/>
          <w:b/>
          <w:bCs/>
        </w:rPr>
        <w:t>Agenda Item No. 5</w:t>
      </w:r>
      <w:r>
        <w:rPr>
          <w:rFonts w:ascii="Times New Roman" w:hAnsi="Times New Roman" w:cs="Times New Roman"/>
          <w:b/>
          <w:bCs/>
        </w:rPr>
        <w:t xml:space="preserve"> </w:t>
      </w:r>
      <w:r w:rsidRPr="00233E19">
        <w:rPr>
          <w:rFonts w:ascii="Times New Roman" w:hAnsi="Times New Roman" w:cs="Times New Roman"/>
          <w:b/>
          <w:bCs/>
        </w:rPr>
        <w:t>Election of the New Management Board</w:t>
      </w:r>
    </w:p>
    <w:p w14:paraId="1A1DDBD9" w14:textId="77777777" w:rsidR="00233E19" w:rsidRDefault="00233E19" w:rsidP="00233E19">
      <w:pPr>
        <w:spacing w:line="240" w:lineRule="auto"/>
        <w:jc w:val="both"/>
        <w:rPr>
          <w:rFonts w:ascii="Times New Roman" w:hAnsi="Times New Roman" w:cs="Times New Roman"/>
        </w:rPr>
      </w:pPr>
      <w:r w:rsidRPr="00233E19">
        <w:rPr>
          <w:rFonts w:ascii="Times New Roman" w:hAnsi="Times New Roman" w:cs="Times New Roman"/>
        </w:rPr>
        <w:t>The election of a new Management Board composed of property owners was submitted for voting.As a result of the vote, the following individuals were unanimously elected as members of the new Management Board:Alenka Cepak (Apartments 45–58)</w:t>
      </w:r>
      <w:r>
        <w:rPr>
          <w:rFonts w:ascii="Times New Roman" w:hAnsi="Times New Roman" w:cs="Times New Roman"/>
        </w:rPr>
        <w:t xml:space="preserve"> </w:t>
      </w:r>
      <w:r w:rsidRPr="00233E19">
        <w:rPr>
          <w:rFonts w:ascii="Times New Roman" w:hAnsi="Times New Roman" w:cs="Times New Roman"/>
        </w:rPr>
        <w:t>Maria Lipova</w:t>
      </w:r>
      <w:r>
        <w:rPr>
          <w:rFonts w:ascii="Times New Roman" w:hAnsi="Times New Roman" w:cs="Times New Roman"/>
        </w:rPr>
        <w:t xml:space="preserve"> </w:t>
      </w:r>
      <w:r w:rsidRPr="00233E19">
        <w:rPr>
          <w:rFonts w:ascii="Times New Roman" w:hAnsi="Times New Roman" w:cs="Times New Roman"/>
        </w:rPr>
        <w:t xml:space="preserve"> (Apartment 41)</w:t>
      </w:r>
      <w:r>
        <w:rPr>
          <w:rFonts w:ascii="Times New Roman" w:hAnsi="Times New Roman" w:cs="Times New Roman"/>
        </w:rPr>
        <w:t xml:space="preserve"> </w:t>
      </w:r>
      <w:r w:rsidRPr="00233E19">
        <w:rPr>
          <w:rFonts w:ascii="Times New Roman" w:hAnsi="Times New Roman" w:cs="Times New Roman"/>
        </w:rPr>
        <w:t>Aleksey Znakhar (Apartment 9)</w:t>
      </w:r>
      <w:r>
        <w:rPr>
          <w:rFonts w:ascii="Times New Roman" w:hAnsi="Times New Roman" w:cs="Times New Roman"/>
        </w:rPr>
        <w:t xml:space="preserve"> </w:t>
      </w:r>
      <w:r w:rsidRPr="00233E19">
        <w:rPr>
          <w:rFonts w:ascii="Times New Roman" w:hAnsi="Times New Roman" w:cs="Times New Roman"/>
        </w:rPr>
        <w:t>The property owners were asked whether the Management Board should be authorized to enter into an agreement with a management consultancy company for the provision of management consultancy services.</w:t>
      </w:r>
      <w:r>
        <w:rPr>
          <w:rFonts w:ascii="Times New Roman" w:hAnsi="Times New Roman" w:cs="Times New Roman"/>
        </w:rPr>
        <w:t xml:space="preserve"> </w:t>
      </w:r>
      <w:r w:rsidRPr="00233E19">
        <w:rPr>
          <w:rFonts w:ascii="Times New Roman" w:hAnsi="Times New Roman" w:cs="Times New Roman"/>
        </w:rPr>
        <w:t>Following the vote, the proposal was unanimously approved.In addition, a proposal authorizing the Management Board to delegate some or all of its powers to natural or legal persons was submitted for voting and was unanimously approved.</w:t>
      </w:r>
      <w:r>
        <w:rPr>
          <w:rFonts w:ascii="Times New Roman" w:hAnsi="Times New Roman" w:cs="Times New Roman"/>
        </w:rPr>
        <w:t xml:space="preserve"> </w:t>
      </w:r>
    </w:p>
    <w:p w14:paraId="442FFBF6" w14:textId="7FE1F26A" w:rsidR="00233E19" w:rsidRDefault="00233E19" w:rsidP="00233E19">
      <w:pPr>
        <w:spacing w:line="240" w:lineRule="auto"/>
        <w:jc w:val="both"/>
        <w:rPr>
          <w:rFonts w:ascii="Times New Roman" w:hAnsi="Times New Roman" w:cs="Times New Roman"/>
        </w:rPr>
      </w:pPr>
      <w:r w:rsidRPr="00233E19">
        <w:rPr>
          <w:rFonts w:ascii="Times New Roman" w:hAnsi="Times New Roman" w:cs="Times New Roman"/>
        </w:rPr>
        <w:t>Kasım İpekli (Apartment No. 1) asked whether members of the Management Board were entitled to receive a salary or be exempt from paying monthly maintenance fees.</w:t>
      </w:r>
    </w:p>
    <w:p w14:paraId="444967B5" w14:textId="0687D9BE" w:rsidR="009E179F" w:rsidRDefault="00233E19" w:rsidP="00233E19">
      <w:pPr>
        <w:spacing w:line="240" w:lineRule="auto"/>
        <w:jc w:val="both"/>
        <w:rPr>
          <w:rFonts w:ascii="Times New Roman" w:hAnsi="Times New Roman" w:cs="Times New Roman"/>
        </w:rPr>
      </w:pPr>
      <w:r w:rsidRPr="00233E19">
        <w:rPr>
          <w:rFonts w:ascii="Times New Roman" w:hAnsi="Times New Roman" w:cs="Times New Roman"/>
        </w:rPr>
        <w:t>The Meeting Presidium explained that serving on the Management Board is a voluntary position within the complex and therefore no salary or remuneration is paid. It was further clarified that Management Board members are not exempt from their obligation to pay monthly maintenance fees.</w:t>
      </w:r>
    </w:p>
    <w:p w14:paraId="0450D3AF" w14:textId="0A9FC645" w:rsidR="00233E19" w:rsidRPr="00233E19" w:rsidRDefault="00233E19" w:rsidP="00233E19">
      <w:pPr>
        <w:spacing w:line="240" w:lineRule="auto"/>
        <w:rPr>
          <w:rFonts w:ascii="Times New Roman" w:hAnsi="Times New Roman" w:cs="Times New Roman"/>
          <w:b/>
          <w:bCs/>
        </w:rPr>
      </w:pPr>
      <w:r w:rsidRPr="00233E19">
        <w:rPr>
          <w:rFonts w:ascii="Times New Roman" w:hAnsi="Times New Roman" w:cs="Times New Roman"/>
          <w:b/>
          <w:bCs/>
        </w:rPr>
        <w:t>Agenda Item No. 6</w:t>
      </w:r>
      <w:r>
        <w:rPr>
          <w:rFonts w:ascii="Times New Roman" w:hAnsi="Times New Roman" w:cs="Times New Roman"/>
          <w:b/>
          <w:bCs/>
        </w:rPr>
        <w:t xml:space="preserve"> </w:t>
      </w:r>
      <w:r w:rsidRPr="00233E19">
        <w:rPr>
          <w:rFonts w:ascii="Times New Roman" w:hAnsi="Times New Roman" w:cs="Times New Roman"/>
          <w:b/>
          <w:bCs/>
        </w:rPr>
        <w:t>Election of the Auditor</w:t>
      </w:r>
    </w:p>
    <w:p w14:paraId="2BD58B96" w14:textId="77777777" w:rsidR="00233E19" w:rsidRPr="00233E19" w:rsidRDefault="00233E19" w:rsidP="00233E19">
      <w:pPr>
        <w:spacing w:line="240" w:lineRule="auto"/>
        <w:rPr>
          <w:rFonts w:ascii="Times New Roman" w:hAnsi="Times New Roman" w:cs="Times New Roman"/>
        </w:rPr>
      </w:pPr>
      <w:r w:rsidRPr="00233E19">
        <w:rPr>
          <w:rFonts w:ascii="Times New Roman" w:hAnsi="Times New Roman" w:cs="Times New Roman"/>
        </w:rPr>
        <w:t>The election of a new auditor was brought before the assembly. Arif Dindar (Apartment No. 23) was nominated as a candidate for the position of auditor. Following the vote, he was unanimously elected as the auditor of the complex.</w:t>
      </w:r>
    </w:p>
    <w:p w14:paraId="3A58B702" w14:textId="77777777" w:rsidR="00233E19" w:rsidRPr="00233E19" w:rsidRDefault="00233E19" w:rsidP="00233E19">
      <w:pPr>
        <w:spacing w:line="240" w:lineRule="auto"/>
        <w:rPr>
          <w:rFonts w:ascii="Times New Roman" w:hAnsi="Times New Roman" w:cs="Times New Roman"/>
        </w:rPr>
      </w:pPr>
      <w:r w:rsidRPr="00233E19">
        <w:rPr>
          <w:rFonts w:ascii="Times New Roman" w:hAnsi="Times New Roman" w:cs="Times New Roman"/>
        </w:rPr>
        <w:t>The Meeting Presidium provided the property owners with information regarding the rights and responsibilities of the auditor.</w:t>
      </w:r>
    </w:p>
    <w:p w14:paraId="5CD7A5F3" w14:textId="08CBFD09" w:rsidR="00233E19" w:rsidRPr="00233E19" w:rsidRDefault="00233E19" w:rsidP="00233E19">
      <w:pPr>
        <w:spacing w:line="240" w:lineRule="auto"/>
        <w:rPr>
          <w:rFonts w:ascii="Times New Roman" w:hAnsi="Times New Roman" w:cs="Times New Roman"/>
        </w:rPr>
      </w:pPr>
      <w:r w:rsidRPr="00233E19">
        <w:rPr>
          <w:rFonts w:ascii="Times New Roman" w:hAnsi="Times New Roman" w:cs="Times New Roman"/>
        </w:rPr>
        <w:lastRenderedPageBreak/>
        <w:t>It was explained that the auditor’s primary duties include</w:t>
      </w:r>
      <w:r>
        <w:rPr>
          <w:rFonts w:ascii="Times New Roman" w:hAnsi="Times New Roman" w:cs="Times New Roman"/>
        </w:rPr>
        <w:t xml:space="preserve"> </w:t>
      </w:r>
      <w:r w:rsidRPr="00233E19">
        <w:rPr>
          <w:rFonts w:ascii="Times New Roman" w:hAnsi="Times New Roman" w:cs="Times New Roman"/>
        </w:rPr>
        <w:t>Supervising the activities of the Management Board;Reviewing accounting records and documents;</w:t>
      </w:r>
      <w:r>
        <w:rPr>
          <w:rFonts w:ascii="Times New Roman" w:hAnsi="Times New Roman" w:cs="Times New Roman"/>
        </w:rPr>
        <w:t xml:space="preserve"> </w:t>
      </w:r>
      <w:r w:rsidRPr="00233E19">
        <w:rPr>
          <w:rFonts w:ascii="Times New Roman" w:hAnsi="Times New Roman" w:cs="Times New Roman"/>
        </w:rPr>
        <w:t>Monitoring and verifying financial reports.Furthermore, it was explained that if significant irregularities or misconduct are identified during the audit process, the auditor has the authority to convene an Extraordinary General Assembly of Property Owners.</w:t>
      </w:r>
    </w:p>
    <w:p w14:paraId="056C40D1" w14:textId="4AAAEA4C" w:rsidR="00233E19" w:rsidRPr="00233E19" w:rsidRDefault="00233E19" w:rsidP="00233E19">
      <w:pPr>
        <w:spacing w:line="240" w:lineRule="auto"/>
        <w:rPr>
          <w:rFonts w:ascii="Times New Roman" w:hAnsi="Times New Roman" w:cs="Times New Roman"/>
          <w:b/>
          <w:bCs/>
        </w:rPr>
      </w:pPr>
      <w:r w:rsidRPr="00233E19">
        <w:rPr>
          <w:rFonts w:ascii="Times New Roman" w:hAnsi="Times New Roman" w:cs="Times New Roman"/>
          <w:b/>
          <w:bCs/>
        </w:rPr>
        <w:t>Agenda Item No. 7</w:t>
      </w:r>
      <w:r>
        <w:rPr>
          <w:rFonts w:ascii="Times New Roman" w:hAnsi="Times New Roman" w:cs="Times New Roman"/>
          <w:b/>
          <w:bCs/>
        </w:rPr>
        <w:t xml:space="preserve"> </w:t>
      </w:r>
      <w:r w:rsidRPr="00233E19">
        <w:rPr>
          <w:rFonts w:ascii="Times New Roman" w:hAnsi="Times New Roman" w:cs="Times New Roman"/>
          <w:b/>
          <w:bCs/>
        </w:rPr>
        <w:t>Discussion of the 2026–2027 Budget</w:t>
      </w:r>
    </w:p>
    <w:p w14:paraId="24FF5836" w14:textId="77777777" w:rsidR="00233E19" w:rsidRPr="00233E19" w:rsidRDefault="00233E19" w:rsidP="00233E19">
      <w:pPr>
        <w:spacing w:line="240" w:lineRule="auto"/>
        <w:jc w:val="center"/>
        <w:rPr>
          <w:rFonts w:ascii="Times New Roman" w:hAnsi="Times New Roman" w:cs="Times New Roman"/>
          <w:b/>
          <w:bCs/>
        </w:rPr>
      </w:pPr>
      <w:r w:rsidRPr="00233E19">
        <w:rPr>
          <w:rFonts w:ascii="Times New Roman" w:hAnsi="Times New Roman" w:cs="Times New Roman"/>
          <w:b/>
          <w:bCs/>
        </w:rPr>
        <w:t>SEDA TOWER</w:t>
      </w:r>
    </w:p>
    <w:p w14:paraId="72E7D1A0" w14:textId="77777777" w:rsidR="00233E19" w:rsidRPr="00233E19" w:rsidRDefault="00233E19" w:rsidP="00233E19">
      <w:pPr>
        <w:spacing w:line="240" w:lineRule="auto"/>
        <w:jc w:val="center"/>
        <w:rPr>
          <w:rFonts w:ascii="Times New Roman" w:hAnsi="Times New Roman" w:cs="Times New Roman"/>
          <w:b/>
          <w:bCs/>
        </w:rPr>
      </w:pPr>
      <w:r w:rsidRPr="00233E19">
        <w:rPr>
          <w:rFonts w:ascii="Times New Roman" w:hAnsi="Times New Roman" w:cs="Times New Roman"/>
          <w:b/>
          <w:bCs/>
        </w:rPr>
        <w:t>ESTIMATED OPERATING BUDGET FOR 2026–2027</w:t>
      </w:r>
    </w:p>
    <w:p w14:paraId="3EF287F5" w14:textId="77777777" w:rsidR="00233E19" w:rsidRPr="00233E19" w:rsidRDefault="00233E19" w:rsidP="00233E19">
      <w:pPr>
        <w:spacing w:line="240" w:lineRule="auto"/>
        <w:rPr>
          <w:rFonts w:ascii="Times New Roman" w:hAnsi="Times New Roman" w:cs="Times New Roman"/>
          <w:b/>
          <w:bCs/>
        </w:rPr>
      </w:pPr>
      <w:r w:rsidRPr="00233E19">
        <w:rPr>
          <w:rFonts w:ascii="Times New Roman" w:hAnsi="Times New Roman" w:cs="Times New Roman"/>
          <w:b/>
          <w:bCs/>
        </w:rPr>
        <w:t>EXPENSES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162"/>
        <w:gridCol w:w="1341"/>
      </w:tblGrid>
      <w:tr w:rsidR="00233E19" w:rsidRPr="00233E19" w14:paraId="707800F6" w14:textId="77777777">
        <w:trPr>
          <w:tblHeader/>
          <w:tblCellSpacing w:w="15" w:type="dxa"/>
        </w:trPr>
        <w:tc>
          <w:tcPr>
            <w:tcW w:w="0" w:type="auto"/>
            <w:vAlign w:val="center"/>
            <w:hideMark/>
          </w:tcPr>
          <w:p w14:paraId="79569ADE" w14:textId="77777777" w:rsidR="00233E19" w:rsidRPr="00233E19" w:rsidRDefault="00233E19" w:rsidP="00233E19">
            <w:pPr>
              <w:spacing w:line="240" w:lineRule="auto"/>
              <w:rPr>
                <w:rFonts w:ascii="Times New Roman" w:hAnsi="Times New Roman" w:cs="Times New Roman"/>
                <w:b/>
                <w:bCs/>
              </w:rPr>
            </w:pPr>
            <w:r w:rsidRPr="00233E19">
              <w:rPr>
                <w:rFonts w:ascii="Times New Roman" w:hAnsi="Times New Roman" w:cs="Times New Roman"/>
                <w:b/>
                <w:bCs/>
              </w:rPr>
              <w:t>Expense Item</w:t>
            </w:r>
          </w:p>
        </w:tc>
        <w:tc>
          <w:tcPr>
            <w:tcW w:w="0" w:type="auto"/>
            <w:vAlign w:val="center"/>
            <w:hideMark/>
          </w:tcPr>
          <w:p w14:paraId="0A8020D3" w14:textId="77777777" w:rsidR="00233E19" w:rsidRPr="00233E19" w:rsidRDefault="00233E19" w:rsidP="00233E19">
            <w:pPr>
              <w:spacing w:line="240" w:lineRule="auto"/>
              <w:rPr>
                <w:rFonts w:ascii="Times New Roman" w:hAnsi="Times New Roman" w:cs="Times New Roman"/>
                <w:b/>
                <w:bCs/>
              </w:rPr>
            </w:pPr>
            <w:r w:rsidRPr="00233E19">
              <w:rPr>
                <w:rFonts w:ascii="Times New Roman" w:hAnsi="Times New Roman" w:cs="Times New Roman"/>
                <w:b/>
                <w:bCs/>
              </w:rPr>
              <w:t>Amount (TL)</w:t>
            </w:r>
          </w:p>
        </w:tc>
      </w:tr>
      <w:tr w:rsidR="00233E19" w:rsidRPr="00233E19" w14:paraId="67E7C664" w14:textId="77777777">
        <w:trPr>
          <w:tblCellSpacing w:w="15" w:type="dxa"/>
        </w:trPr>
        <w:tc>
          <w:tcPr>
            <w:tcW w:w="0" w:type="auto"/>
            <w:vAlign w:val="center"/>
            <w:hideMark/>
          </w:tcPr>
          <w:p w14:paraId="46C9D40E" w14:textId="77777777" w:rsidR="00233E19" w:rsidRPr="00233E19" w:rsidRDefault="00233E19" w:rsidP="00233E19">
            <w:pPr>
              <w:spacing w:line="240" w:lineRule="auto"/>
              <w:rPr>
                <w:rFonts w:ascii="Times New Roman" w:hAnsi="Times New Roman" w:cs="Times New Roman"/>
                <w:b/>
                <w:bCs/>
              </w:rPr>
            </w:pPr>
            <w:r w:rsidRPr="00233E19">
              <w:rPr>
                <w:rFonts w:ascii="Times New Roman" w:hAnsi="Times New Roman" w:cs="Times New Roman"/>
                <w:b/>
                <w:bCs/>
              </w:rPr>
              <w:t>Caretaker / Janitor Expenses</w:t>
            </w:r>
          </w:p>
        </w:tc>
        <w:tc>
          <w:tcPr>
            <w:tcW w:w="0" w:type="auto"/>
            <w:vAlign w:val="center"/>
            <w:hideMark/>
          </w:tcPr>
          <w:p w14:paraId="47D8EC23" w14:textId="77777777" w:rsidR="00233E19" w:rsidRPr="00233E19" w:rsidRDefault="00233E19" w:rsidP="00233E19">
            <w:pPr>
              <w:spacing w:line="240" w:lineRule="auto"/>
              <w:rPr>
                <w:rFonts w:ascii="Times New Roman" w:hAnsi="Times New Roman" w:cs="Times New Roman"/>
                <w:b/>
                <w:bCs/>
              </w:rPr>
            </w:pPr>
            <w:r w:rsidRPr="00233E19">
              <w:rPr>
                <w:rFonts w:ascii="Times New Roman" w:hAnsi="Times New Roman" w:cs="Times New Roman"/>
                <w:b/>
                <w:bCs/>
              </w:rPr>
              <w:t>360,000</w:t>
            </w:r>
          </w:p>
        </w:tc>
      </w:tr>
      <w:tr w:rsidR="00233E19" w:rsidRPr="00233E19" w14:paraId="65761C0C" w14:textId="77777777">
        <w:trPr>
          <w:tblCellSpacing w:w="15" w:type="dxa"/>
        </w:trPr>
        <w:tc>
          <w:tcPr>
            <w:tcW w:w="0" w:type="auto"/>
            <w:vAlign w:val="center"/>
            <w:hideMark/>
          </w:tcPr>
          <w:p w14:paraId="41B2D5B3" w14:textId="77777777" w:rsidR="00233E19" w:rsidRPr="00233E19" w:rsidRDefault="00233E19" w:rsidP="00233E19">
            <w:pPr>
              <w:spacing w:line="240" w:lineRule="auto"/>
              <w:rPr>
                <w:rFonts w:ascii="Times New Roman" w:hAnsi="Times New Roman" w:cs="Times New Roman"/>
                <w:b/>
                <w:bCs/>
              </w:rPr>
            </w:pPr>
            <w:r w:rsidRPr="00233E19">
              <w:rPr>
                <w:rFonts w:ascii="Times New Roman" w:hAnsi="Times New Roman" w:cs="Times New Roman"/>
                <w:b/>
                <w:bCs/>
              </w:rPr>
              <w:t>Social Security Contributions (SGK)</w:t>
            </w:r>
          </w:p>
        </w:tc>
        <w:tc>
          <w:tcPr>
            <w:tcW w:w="0" w:type="auto"/>
            <w:vAlign w:val="center"/>
            <w:hideMark/>
          </w:tcPr>
          <w:p w14:paraId="04BD1909" w14:textId="77777777" w:rsidR="00233E19" w:rsidRPr="00233E19" w:rsidRDefault="00233E19" w:rsidP="00233E19">
            <w:pPr>
              <w:spacing w:line="240" w:lineRule="auto"/>
              <w:rPr>
                <w:rFonts w:ascii="Times New Roman" w:hAnsi="Times New Roman" w:cs="Times New Roman"/>
                <w:b/>
                <w:bCs/>
              </w:rPr>
            </w:pPr>
            <w:r w:rsidRPr="00233E19">
              <w:rPr>
                <w:rFonts w:ascii="Times New Roman" w:hAnsi="Times New Roman" w:cs="Times New Roman"/>
                <w:b/>
                <w:bCs/>
              </w:rPr>
              <w:t>156,000</w:t>
            </w:r>
          </w:p>
        </w:tc>
      </w:tr>
      <w:tr w:rsidR="00233E19" w:rsidRPr="00233E19" w14:paraId="659E4CFE" w14:textId="77777777">
        <w:trPr>
          <w:tblCellSpacing w:w="15" w:type="dxa"/>
        </w:trPr>
        <w:tc>
          <w:tcPr>
            <w:tcW w:w="0" w:type="auto"/>
            <w:vAlign w:val="center"/>
            <w:hideMark/>
          </w:tcPr>
          <w:p w14:paraId="7F1EF7E2" w14:textId="77777777" w:rsidR="00233E19" w:rsidRPr="00233E19" w:rsidRDefault="00233E19" w:rsidP="00233E19">
            <w:pPr>
              <w:spacing w:line="240" w:lineRule="auto"/>
              <w:rPr>
                <w:rFonts w:ascii="Times New Roman" w:hAnsi="Times New Roman" w:cs="Times New Roman"/>
                <w:b/>
                <w:bCs/>
              </w:rPr>
            </w:pPr>
            <w:r w:rsidRPr="00233E19">
              <w:rPr>
                <w:rFonts w:ascii="Times New Roman" w:hAnsi="Times New Roman" w:cs="Times New Roman"/>
                <w:b/>
                <w:bCs/>
              </w:rPr>
              <w:t>Accounting Services</w:t>
            </w:r>
          </w:p>
        </w:tc>
        <w:tc>
          <w:tcPr>
            <w:tcW w:w="0" w:type="auto"/>
            <w:vAlign w:val="center"/>
            <w:hideMark/>
          </w:tcPr>
          <w:p w14:paraId="62189F26" w14:textId="77777777" w:rsidR="00233E19" w:rsidRPr="00233E19" w:rsidRDefault="00233E19" w:rsidP="00233E19">
            <w:pPr>
              <w:spacing w:line="240" w:lineRule="auto"/>
              <w:rPr>
                <w:rFonts w:ascii="Times New Roman" w:hAnsi="Times New Roman" w:cs="Times New Roman"/>
                <w:b/>
                <w:bCs/>
              </w:rPr>
            </w:pPr>
            <w:r w:rsidRPr="00233E19">
              <w:rPr>
                <w:rFonts w:ascii="Times New Roman" w:hAnsi="Times New Roman" w:cs="Times New Roman"/>
                <w:b/>
                <w:bCs/>
              </w:rPr>
              <w:t>60,000</w:t>
            </w:r>
          </w:p>
        </w:tc>
      </w:tr>
      <w:tr w:rsidR="00233E19" w:rsidRPr="00233E19" w14:paraId="4525C85D" w14:textId="77777777">
        <w:trPr>
          <w:tblCellSpacing w:w="15" w:type="dxa"/>
        </w:trPr>
        <w:tc>
          <w:tcPr>
            <w:tcW w:w="0" w:type="auto"/>
            <w:vAlign w:val="center"/>
            <w:hideMark/>
          </w:tcPr>
          <w:p w14:paraId="04FCA476" w14:textId="77777777" w:rsidR="00233E19" w:rsidRPr="00233E19" w:rsidRDefault="00233E19" w:rsidP="00233E19">
            <w:pPr>
              <w:spacing w:line="240" w:lineRule="auto"/>
              <w:rPr>
                <w:rFonts w:ascii="Times New Roman" w:hAnsi="Times New Roman" w:cs="Times New Roman"/>
                <w:b/>
                <w:bCs/>
              </w:rPr>
            </w:pPr>
            <w:r w:rsidRPr="00233E19">
              <w:rPr>
                <w:rFonts w:ascii="Times New Roman" w:hAnsi="Times New Roman" w:cs="Times New Roman"/>
                <w:b/>
                <w:bCs/>
              </w:rPr>
              <w:t>Common Area Electricity Expenses</w:t>
            </w:r>
          </w:p>
        </w:tc>
        <w:tc>
          <w:tcPr>
            <w:tcW w:w="0" w:type="auto"/>
            <w:vAlign w:val="center"/>
            <w:hideMark/>
          </w:tcPr>
          <w:p w14:paraId="6B3E03D4" w14:textId="77777777" w:rsidR="00233E19" w:rsidRPr="00233E19" w:rsidRDefault="00233E19" w:rsidP="00233E19">
            <w:pPr>
              <w:spacing w:line="240" w:lineRule="auto"/>
              <w:rPr>
                <w:rFonts w:ascii="Times New Roman" w:hAnsi="Times New Roman" w:cs="Times New Roman"/>
                <w:b/>
                <w:bCs/>
              </w:rPr>
            </w:pPr>
            <w:r w:rsidRPr="00233E19">
              <w:rPr>
                <w:rFonts w:ascii="Times New Roman" w:hAnsi="Times New Roman" w:cs="Times New Roman"/>
                <w:b/>
                <w:bCs/>
              </w:rPr>
              <w:t>200,000</w:t>
            </w:r>
          </w:p>
        </w:tc>
      </w:tr>
      <w:tr w:rsidR="00233E19" w:rsidRPr="00233E19" w14:paraId="58AC16BE" w14:textId="77777777">
        <w:trPr>
          <w:tblCellSpacing w:w="15" w:type="dxa"/>
        </w:trPr>
        <w:tc>
          <w:tcPr>
            <w:tcW w:w="0" w:type="auto"/>
            <w:vAlign w:val="center"/>
            <w:hideMark/>
          </w:tcPr>
          <w:p w14:paraId="55846470" w14:textId="77777777" w:rsidR="00233E19" w:rsidRPr="00233E19" w:rsidRDefault="00233E19" w:rsidP="00233E19">
            <w:pPr>
              <w:spacing w:line="240" w:lineRule="auto"/>
              <w:rPr>
                <w:rFonts w:ascii="Times New Roman" w:hAnsi="Times New Roman" w:cs="Times New Roman"/>
                <w:b/>
                <w:bCs/>
              </w:rPr>
            </w:pPr>
            <w:r w:rsidRPr="00233E19">
              <w:rPr>
                <w:rFonts w:ascii="Times New Roman" w:hAnsi="Times New Roman" w:cs="Times New Roman"/>
                <w:b/>
                <w:bCs/>
              </w:rPr>
              <w:t>Common Area Water Expenses</w:t>
            </w:r>
          </w:p>
        </w:tc>
        <w:tc>
          <w:tcPr>
            <w:tcW w:w="0" w:type="auto"/>
            <w:vAlign w:val="center"/>
            <w:hideMark/>
          </w:tcPr>
          <w:p w14:paraId="530DEF8F" w14:textId="77777777" w:rsidR="00233E19" w:rsidRPr="00233E19" w:rsidRDefault="00233E19" w:rsidP="00233E19">
            <w:pPr>
              <w:spacing w:line="240" w:lineRule="auto"/>
              <w:rPr>
                <w:rFonts w:ascii="Times New Roman" w:hAnsi="Times New Roman" w:cs="Times New Roman"/>
                <w:b/>
                <w:bCs/>
              </w:rPr>
            </w:pPr>
            <w:r w:rsidRPr="00233E19">
              <w:rPr>
                <w:rFonts w:ascii="Times New Roman" w:hAnsi="Times New Roman" w:cs="Times New Roman"/>
                <w:b/>
                <w:bCs/>
              </w:rPr>
              <w:t>50,000</w:t>
            </w:r>
          </w:p>
        </w:tc>
      </w:tr>
      <w:tr w:rsidR="00233E19" w:rsidRPr="00233E19" w14:paraId="60DCA698" w14:textId="77777777">
        <w:trPr>
          <w:tblCellSpacing w:w="15" w:type="dxa"/>
        </w:trPr>
        <w:tc>
          <w:tcPr>
            <w:tcW w:w="0" w:type="auto"/>
            <w:vAlign w:val="center"/>
            <w:hideMark/>
          </w:tcPr>
          <w:p w14:paraId="5CF15009" w14:textId="77777777" w:rsidR="00233E19" w:rsidRPr="00233E19" w:rsidRDefault="00233E19" w:rsidP="00233E19">
            <w:pPr>
              <w:spacing w:line="240" w:lineRule="auto"/>
              <w:rPr>
                <w:rFonts w:ascii="Times New Roman" w:hAnsi="Times New Roman" w:cs="Times New Roman"/>
                <w:b/>
                <w:bCs/>
              </w:rPr>
            </w:pPr>
            <w:r w:rsidRPr="00233E19">
              <w:rPr>
                <w:rFonts w:ascii="Times New Roman" w:hAnsi="Times New Roman" w:cs="Times New Roman"/>
                <w:b/>
                <w:bCs/>
              </w:rPr>
              <w:t>Pool Maintenance and Chemical Expenses</w:t>
            </w:r>
          </w:p>
        </w:tc>
        <w:tc>
          <w:tcPr>
            <w:tcW w:w="0" w:type="auto"/>
            <w:vAlign w:val="center"/>
            <w:hideMark/>
          </w:tcPr>
          <w:p w14:paraId="30986161" w14:textId="77777777" w:rsidR="00233E19" w:rsidRPr="00233E19" w:rsidRDefault="00233E19" w:rsidP="00233E19">
            <w:pPr>
              <w:spacing w:line="240" w:lineRule="auto"/>
              <w:rPr>
                <w:rFonts w:ascii="Times New Roman" w:hAnsi="Times New Roman" w:cs="Times New Roman"/>
                <w:b/>
                <w:bCs/>
              </w:rPr>
            </w:pPr>
            <w:r w:rsidRPr="00233E19">
              <w:rPr>
                <w:rFonts w:ascii="Times New Roman" w:hAnsi="Times New Roman" w:cs="Times New Roman"/>
                <w:b/>
                <w:bCs/>
              </w:rPr>
              <w:t>150,000</w:t>
            </w:r>
          </w:p>
        </w:tc>
      </w:tr>
      <w:tr w:rsidR="00233E19" w:rsidRPr="00233E19" w14:paraId="16F73DA2" w14:textId="77777777">
        <w:trPr>
          <w:tblCellSpacing w:w="15" w:type="dxa"/>
        </w:trPr>
        <w:tc>
          <w:tcPr>
            <w:tcW w:w="0" w:type="auto"/>
            <w:vAlign w:val="center"/>
            <w:hideMark/>
          </w:tcPr>
          <w:p w14:paraId="0BF005B1" w14:textId="77777777" w:rsidR="00233E19" w:rsidRPr="00233E19" w:rsidRDefault="00233E19" w:rsidP="00233E19">
            <w:pPr>
              <w:spacing w:line="240" w:lineRule="auto"/>
              <w:rPr>
                <w:rFonts w:ascii="Times New Roman" w:hAnsi="Times New Roman" w:cs="Times New Roman"/>
                <w:b/>
                <w:bCs/>
              </w:rPr>
            </w:pPr>
            <w:r w:rsidRPr="00233E19">
              <w:rPr>
                <w:rFonts w:ascii="Times New Roman" w:hAnsi="Times New Roman" w:cs="Times New Roman"/>
                <w:b/>
                <w:bCs/>
              </w:rPr>
              <w:t>Common Area and Equipment Maintenance Expenses</w:t>
            </w:r>
          </w:p>
        </w:tc>
        <w:tc>
          <w:tcPr>
            <w:tcW w:w="0" w:type="auto"/>
            <w:vAlign w:val="center"/>
            <w:hideMark/>
          </w:tcPr>
          <w:p w14:paraId="1216FD11" w14:textId="77777777" w:rsidR="00233E19" w:rsidRPr="00233E19" w:rsidRDefault="00233E19" w:rsidP="00233E19">
            <w:pPr>
              <w:spacing w:line="240" w:lineRule="auto"/>
              <w:rPr>
                <w:rFonts w:ascii="Times New Roman" w:hAnsi="Times New Roman" w:cs="Times New Roman"/>
                <w:b/>
                <w:bCs/>
              </w:rPr>
            </w:pPr>
            <w:r w:rsidRPr="00233E19">
              <w:rPr>
                <w:rFonts w:ascii="Times New Roman" w:hAnsi="Times New Roman" w:cs="Times New Roman"/>
                <w:b/>
                <w:bCs/>
              </w:rPr>
              <w:t>200,000</w:t>
            </w:r>
          </w:p>
        </w:tc>
      </w:tr>
      <w:tr w:rsidR="00233E19" w:rsidRPr="00233E19" w14:paraId="51E037A3" w14:textId="77777777">
        <w:trPr>
          <w:tblCellSpacing w:w="15" w:type="dxa"/>
        </w:trPr>
        <w:tc>
          <w:tcPr>
            <w:tcW w:w="0" w:type="auto"/>
            <w:vAlign w:val="center"/>
            <w:hideMark/>
          </w:tcPr>
          <w:p w14:paraId="26043C21" w14:textId="77777777" w:rsidR="00233E19" w:rsidRPr="00233E19" w:rsidRDefault="00233E19" w:rsidP="00233E19">
            <w:pPr>
              <w:spacing w:line="240" w:lineRule="auto"/>
              <w:rPr>
                <w:rFonts w:ascii="Times New Roman" w:hAnsi="Times New Roman" w:cs="Times New Roman"/>
                <w:b/>
                <w:bCs/>
              </w:rPr>
            </w:pPr>
            <w:r w:rsidRPr="00233E19">
              <w:rPr>
                <w:rFonts w:ascii="Times New Roman" w:hAnsi="Times New Roman" w:cs="Times New Roman"/>
                <w:b/>
                <w:bCs/>
              </w:rPr>
              <w:t>Telephone and Internet Expenses</w:t>
            </w:r>
          </w:p>
        </w:tc>
        <w:tc>
          <w:tcPr>
            <w:tcW w:w="0" w:type="auto"/>
            <w:vAlign w:val="center"/>
            <w:hideMark/>
          </w:tcPr>
          <w:p w14:paraId="0B839462" w14:textId="77777777" w:rsidR="00233E19" w:rsidRPr="00233E19" w:rsidRDefault="00233E19" w:rsidP="00233E19">
            <w:pPr>
              <w:spacing w:line="240" w:lineRule="auto"/>
              <w:rPr>
                <w:rFonts w:ascii="Times New Roman" w:hAnsi="Times New Roman" w:cs="Times New Roman"/>
                <w:b/>
                <w:bCs/>
              </w:rPr>
            </w:pPr>
            <w:r w:rsidRPr="00233E19">
              <w:rPr>
                <w:rFonts w:ascii="Times New Roman" w:hAnsi="Times New Roman" w:cs="Times New Roman"/>
                <w:b/>
                <w:bCs/>
              </w:rPr>
              <w:t>10,000</w:t>
            </w:r>
          </w:p>
        </w:tc>
      </w:tr>
      <w:tr w:rsidR="00233E19" w:rsidRPr="00233E19" w14:paraId="0C72DBCE" w14:textId="77777777">
        <w:trPr>
          <w:tblCellSpacing w:w="15" w:type="dxa"/>
        </w:trPr>
        <w:tc>
          <w:tcPr>
            <w:tcW w:w="0" w:type="auto"/>
            <w:vAlign w:val="center"/>
            <w:hideMark/>
          </w:tcPr>
          <w:p w14:paraId="21C33F5C" w14:textId="77777777" w:rsidR="00233E19" w:rsidRPr="00233E19" w:rsidRDefault="00233E19" w:rsidP="00233E19">
            <w:pPr>
              <w:spacing w:line="240" w:lineRule="auto"/>
              <w:rPr>
                <w:rFonts w:ascii="Times New Roman" w:hAnsi="Times New Roman" w:cs="Times New Roman"/>
                <w:b/>
                <w:bCs/>
              </w:rPr>
            </w:pPr>
            <w:r w:rsidRPr="00233E19">
              <w:rPr>
                <w:rFonts w:ascii="Times New Roman" w:hAnsi="Times New Roman" w:cs="Times New Roman"/>
                <w:b/>
                <w:bCs/>
              </w:rPr>
              <w:t>Elevator Maintenance Expenses</w:t>
            </w:r>
          </w:p>
        </w:tc>
        <w:tc>
          <w:tcPr>
            <w:tcW w:w="0" w:type="auto"/>
            <w:vAlign w:val="center"/>
            <w:hideMark/>
          </w:tcPr>
          <w:p w14:paraId="5A62696A" w14:textId="77777777" w:rsidR="00233E19" w:rsidRPr="00233E19" w:rsidRDefault="00233E19" w:rsidP="00233E19">
            <w:pPr>
              <w:spacing w:line="240" w:lineRule="auto"/>
              <w:rPr>
                <w:rFonts w:ascii="Times New Roman" w:hAnsi="Times New Roman" w:cs="Times New Roman"/>
                <w:b/>
                <w:bCs/>
              </w:rPr>
            </w:pPr>
            <w:r w:rsidRPr="00233E19">
              <w:rPr>
                <w:rFonts w:ascii="Times New Roman" w:hAnsi="Times New Roman" w:cs="Times New Roman"/>
                <w:b/>
                <w:bCs/>
              </w:rPr>
              <w:t>75,000</w:t>
            </w:r>
          </w:p>
        </w:tc>
      </w:tr>
      <w:tr w:rsidR="00233E19" w:rsidRPr="00233E19" w14:paraId="48C4FB55" w14:textId="77777777">
        <w:trPr>
          <w:tblCellSpacing w:w="15" w:type="dxa"/>
        </w:trPr>
        <w:tc>
          <w:tcPr>
            <w:tcW w:w="0" w:type="auto"/>
            <w:vAlign w:val="center"/>
            <w:hideMark/>
          </w:tcPr>
          <w:p w14:paraId="2D672E93" w14:textId="77777777" w:rsidR="00233E19" w:rsidRPr="00233E19" w:rsidRDefault="00233E19" w:rsidP="00233E19">
            <w:pPr>
              <w:spacing w:line="240" w:lineRule="auto"/>
              <w:rPr>
                <w:rFonts w:ascii="Times New Roman" w:hAnsi="Times New Roman" w:cs="Times New Roman"/>
                <w:b/>
                <w:bCs/>
              </w:rPr>
            </w:pPr>
            <w:r w:rsidRPr="00233E19">
              <w:rPr>
                <w:rFonts w:ascii="Times New Roman" w:hAnsi="Times New Roman" w:cs="Times New Roman"/>
                <w:b/>
                <w:bCs/>
              </w:rPr>
              <w:t>Generator and Hydrophore Maintenance Expenses</w:t>
            </w:r>
          </w:p>
        </w:tc>
        <w:tc>
          <w:tcPr>
            <w:tcW w:w="0" w:type="auto"/>
            <w:vAlign w:val="center"/>
            <w:hideMark/>
          </w:tcPr>
          <w:p w14:paraId="6A7294D7" w14:textId="77777777" w:rsidR="00233E19" w:rsidRPr="00233E19" w:rsidRDefault="00233E19" w:rsidP="00233E19">
            <w:pPr>
              <w:spacing w:line="240" w:lineRule="auto"/>
              <w:rPr>
                <w:rFonts w:ascii="Times New Roman" w:hAnsi="Times New Roman" w:cs="Times New Roman"/>
                <w:b/>
                <w:bCs/>
              </w:rPr>
            </w:pPr>
            <w:r w:rsidRPr="00233E19">
              <w:rPr>
                <w:rFonts w:ascii="Times New Roman" w:hAnsi="Times New Roman" w:cs="Times New Roman"/>
                <w:b/>
                <w:bCs/>
              </w:rPr>
              <w:t>60,000</w:t>
            </w:r>
          </w:p>
        </w:tc>
      </w:tr>
      <w:tr w:rsidR="00233E19" w:rsidRPr="00233E19" w14:paraId="2560CE82" w14:textId="77777777">
        <w:trPr>
          <w:tblCellSpacing w:w="15" w:type="dxa"/>
        </w:trPr>
        <w:tc>
          <w:tcPr>
            <w:tcW w:w="0" w:type="auto"/>
            <w:vAlign w:val="center"/>
            <w:hideMark/>
          </w:tcPr>
          <w:p w14:paraId="47EAD60D" w14:textId="77777777" w:rsidR="00233E19" w:rsidRPr="00233E19" w:rsidRDefault="00233E19" w:rsidP="00233E19">
            <w:pPr>
              <w:spacing w:line="240" w:lineRule="auto"/>
              <w:rPr>
                <w:rFonts w:ascii="Times New Roman" w:hAnsi="Times New Roman" w:cs="Times New Roman"/>
                <w:b/>
                <w:bCs/>
              </w:rPr>
            </w:pPr>
            <w:r w:rsidRPr="00233E19">
              <w:rPr>
                <w:rFonts w:ascii="Times New Roman" w:hAnsi="Times New Roman" w:cs="Times New Roman"/>
                <w:b/>
                <w:bCs/>
              </w:rPr>
              <w:t>Fuel Expenses</w:t>
            </w:r>
          </w:p>
        </w:tc>
        <w:tc>
          <w:tcPr>
            <w:tcW w:w="0" w:type="auto"/>
            <w:vAlign w:val="center"/>
            <w:hideMark/>
          </w:tcPr>
          <w:p w14:paraId="17229953" w14:textId="77777777" w:rsidR="00233E19" w:rsidRPr="00233E19" w:rsidRDefault="00233E19" w:rsidP="00233E19">
            <w:pPr>
              <w:spacing w:line="240" w:lineRule="auto"/>
              <w:rPr>
                <w:rFonts w:ascii="Times New Roman" w:hAnsi="Times New Roman" w:cs="Times New Roman"/>
                <w:b/>
                <w:bCs/>
              </w:rPr>
            </w:pPr>
            <w:r w:rsidRPr="00233E19">
              <w:rPr>
                <w:rFonts w:ascii="Times New Roman" w:hAnsi="Times New Roman" w:cs="Times New Roman"/>
                <w:b/>
                <w:bCs/>
              </w:rPr>
              <w:t>35,000</w:t>
            </w:r>
          </w:p>
        </w:tc>
      </w:tr>
      <w:tr w:rsidR="00233E19" w:rsidRPr="00233E19" w14:paraId="1D0D19F4" w14:textId="77777777">
        <w:trPr>
          <w:tblCellSpacing w:w="15" w:type="dxa"/>
        </w:trPr>
        <w:tc>
          <w:tcPr>
            <w:tcW w:w="0" w:type="auto"/>
            <w:vAlign w:val="center"/>
            <w:hideMark/>
          </w:tcPr>
          <w:p w14:paraId="0DDF2466" w14:textId="77777777" w:rsidR="00233E19" w:rsidRPr="00233E19" w:rsidRDefault="00233E19" w:rsidP="00233E19">
            <w:pPr>
              <w:spacing w:line="240" w:lineRule="auto"/>
              <w:rPr>
                <w:rFonts w:ascii="Times New Roman" w:hAnsi="Times New Roman" w:cs="Times New Roman"/>
                <w:b/>
                <w:bCs/>
              </w:rPr>
            </w:pPr>
            <w:r w:rsidRPr="00233E19">
              <w:rPr>
                <w:rFonts w:ascii="Times New Roman" w:hAnsi="Times New Roman" w:cs="Times New Roman"/>
                <w:b/>
                <w:bCs/>
              </w:rPr>
              <w:t>Postal, Notary and Stationery Expenses</w:t>
            </w:r>
          </w:p>
        </w:tc>
        <w:tc>
          <w:tcPr>
            <w:tcW w:w="0" w:type="auto"/>
            <w:vAlign w:val="center"/>
            <w:hideMark/>
          </w:tcPr>
          <w:p w14:paraId="4484285C" w14:textId="77777777" w:rsidR="00233E19" w:rsidRPr="00233E19" w:rsidRDefault="00233E19" w:rsidP="00233E19">
            <w:pPr>
              <w:spacing w:line="240" w:lineRule="auto"/>
              <w:rPr>
                <w:rFonts w:ascii="Times New Roman" w:hAnsi="Times New Roman" w:cs="Times New Roman"/>
                <w:b/>
                <w:bCs/>
              </w:rPr>
            </w:pPr>
            <w:r w:rsidRPr="00233E19">
              <w:rPr>
                <w:rFonts w:ascii="Times New Roman" w:hAnsi="Times New Roman" w:cs="Times New Roman"/>
                <w:b/>
                <w:bCs/>
              </w:rPr>
              <w:t>70,000</w:t>
            </w:r>
          </w:p>
        </w:tc>
      </w:tr>
      <w:tr w:rsidR="00233E19" w:rsidRPr="00233E19" w14:paraId="03980D13" w14:textId="77777777">
        <w:trPr>
          <w:tblCellSpacing w:w="15" w:type="dxa"/>
        </w:trPr>
        <w:tc>
          <w:tcPr>
            <w:tcW w:w="0" w:type="auto"/>
            <w:vAlign w:val="center"/>
            <w:hideMark/>
          </w:tcPr>
          <w:p w14:paraId="1AA978E3" w14:textId="77777777" w:rsidR="00233E19" w:rsidRPr="00233E19" w:rsidRDefault="00233E19" w:rsidP="00233E19">
            <w:pPr>
              <w:spacing w:line="240" w:lineRule="auto"/>
              <w:rPr>
                <w:rFonts w:ascii="Times New Roman" w:hAnsi="Times New Roman" w:cs="Times New Roman"/>
                <w:b/>
                <w:bCs/>
              </w:rPr>
            </w:pPr>
            <w:r w:rsidRPr="00233E19">
              <w:rPr>
                <w:rFonts w:ascii="Times New Roman" w:hAnsi="Times New Roman" w:cs="Times New Roman"/>
                <w:b/>
                <w:bCs/>
              </w:rPr>
              <w:t>Garden Maintenance Expenses</w:t>
            </w:r>
          </w:p>
        </w:tc>
        <w:tc>
          <w:tcPr>
            <w:tcW w:w="0" w:type="auto"/>
            <w:vAlign w:val="center"/>
            <w:hideMark/>
          </w:tcPr>
          <w:p w14:paraId="728F6EBC" w14:textId="77777777" w:rsidR="00233E19" w:rsidRPr="00233E19" w:rsidRDefault="00233E19" w:rsidP="00233E19">
            <w:pPr>
              <w:spacing w:line="240" w:lineRule="auto"/>
              <w:rPr>
                <w:rFonts w:ascii="Times New Roman" w:hAnsi="Times New Roman" w:cs="Times New Roman"/>
                <w:b/>
                <w:bCs/>
              </w:rPr>
            </w:pPr>
            <w:r w:rsidRPr="00233E19">
              <w:rPr>
                <w:rFonts w:ascii="Times New Roman" w:hAnsi="Times New Roman" w:cs="Times New Roman"/>
                <w:b/>
                <w:bCs/>
              </w:rPr>
              <w:t>25,000</w:t>
            </w:r>
          </w:p>
        </w:tc>
      </w:tr>
      <w:tr w:rsidR="00233E19" w:rsidRPr="00233E19" w14:paraId="719EB7FF" w14:textId="77777777">
        <w:trPr>
          <w:tblCellSpacing w:w="15" w:type="dxa"/>
        </w:trPr>
        <w:tc>
          <w:tcPr>
            <w:tcW w:w="0" w:type="auto"/>
            <w:vAlign w:val="center"/>
            <w:hideMark/>
          </w:tcPr>
          <w:p w14:paraId="7B3A3F3B" w14:textId="77777777" w:rsidR="00233E19" w:rsidRPr="00233E19" w:rsidRDefault="00233E19" w:rsidP="00233E19">
            <w:pPr>
              <w:spacing w:line="240" w:lineRule="auto"/>
              <w:rPr>
                <w:rFonts w:ascii="Times New Roman" w:hAnsi="Times New Roman" w:cs="Times New Roman"/>
                <w:b/>
                <w:bCs/>
              </w:rPr>
            </w:pPr>
            <w:r w:rsidRPr="00233E19">
              <w:rPr>
                <w:rFonts w:ascii="Times New Roman" w:hAnsi="Times New Roman" w:cs="Times New Roman"/>
                <w:b/>
                <w:bCs/>
              </w:rPr>
              <w:t>Common Area Insurance Premium</w:t>
            </w:r>
          </w:p>
        </w:tc>
        <w:tc>
          <w:tcPr>
            <w:tcW w:w="0" w:type="auto"/>
            <w:vAlign w:val="center"/>
            <w:hideMark/>
          </w:tcPr>
          <w:p w14:paraId="0498B685" w14:textId="77777777" w:rsidR="00233E19" w:rsidRPr="00233E19" w:rsidRDefault="00233E19" w:rsidP="00233E19">
            <w:pPr>
              <w:spacing w:line="240" w:lineRule="auto"/>
              <w:rPr>
                <w:rFonts w:ascii="Times New Roman" w:hAnsi="Times New Roman" w:cs="Times New Roman"/>
                <w:b/>
                <w:bCs/>
              </w:rPr>
            </w:pPr>
            <w:r w:rsidRPr="00233E19">
              <w:rPr>
                <w:rFonts w:ascii="Times New Roman" w:hAnsi="Times New Roman" w:cs="Times New Roman"/>
                <w:b/>
                <w:bCs/>
              </w:rPr>
              <w:t>120,000</w:t>
            </w:r>
          </w:p>
        </w:tc>
      </w:tr>
      <w:tr w:rsidR="00233E19" w:rsidRPr="00233E19" w14:paraId="5573BD4B" w14:textId="77777777">
        <w:trPr>
          <w:tblCellSpacing w:w="15" w:type="dxa"/>
        </w:trPr>
        <w:tc>
          <w:tcPr>
            <w:tcW w:w="0" w:type="auto"/>
            <w:vAlign w:val="center"/>
            <w:hideMark/>
          </w:tcPr>
          <w:p w14:paraId="7105ADDD" w14:textId="77777777" w:rsidR="00233E19" w:rsidRPr="00233E19" w:rsidRDefault="00233E19" w:rsidP="00233E19">
            <w:pPr>
              <w:spacing w:line="240" w:lineRule="auto"/>
              <w:rPr>
                <w:rFonts w:ascii="Times New Roman" w:hAnsi="Times New Roman" w:cs="Times New Roman"/>
                <w:b/>
                <w:bCs/>
              </w:rPr>
            </w:pPr>
            <w:r w:rsidRPr="00233E19">
              <w:rPr>
                <w:rFonts w:ascii="Times New Roman" w:hAnsi="Times New Roman" w:cs="Times New Roman"/>
                <w:b/>
                <w:bCs/>
              </w:rPr>
              <w:t>Unforeseen Miscellaneous Expenses</w:t>
            </w:r>
          </w:p>
        </w:tc>
        <w:tc>
          <w:tcPr>
            <w:tcW w:w="0" w:type="auto"/>
            <w:vAlign w:val="center"/>
            <w:hideMark/>
          </w:tcPr>
          <w:p w14:paraId="01EBFDC9" w14:textId="77777777" w:rsidR="00233E19" w:rsidRPr="00233E19" w:rsidRDefault="00233E19" w:rsidP="00233E19">
            <w:pPr>
              <w:spacing w:line="240" w:lineRule="auto"/>
              <w:rPr>
                <w:rFonts w:ascii="Times New Roman" w:hAnsi="Times New Roman" w:cs="Times New Roman"/>
                <w:b/>
                <w:bCs/>
              </w:rPr>
            </w:pPr>
            <w:r w:rsidRPr="00233E19">
              <w:rPr>
                <w:rFonts w:ascii="Times New Roman" w:hAnsi="Times New Roman" w:cs="Times New Roman"/>
                <w:b/>
                <w:bCs/>
              </w:rPr>
              <w:t>44,600</w:t>
            </w:r>
          </w:p>
        </w:tc>
      </w:tr>
      <w:tr w:rsidR="00233E19" w:rsidRPr="00233E19" w14:paraId="3C321A3F" w14:textId="77777777">
        <w:trPr>
          <w:tblCellSpacing w:w="15" w:type="dxa"/>
        </w:trPr>
        <w:tc>
          <w:tcPr>
            <w:tcW w:w="0" w:type="auto"/>
            <w:vAlign w:val="center"/>
            <w:hideMark/>
          </w:tcPr>
          <w:p w14:paraId="5431C5B5" w14:textId="77777777" w:rsidR="00233E19" w:rsidRPr="00233E19" w:rsidRDefault="00233E19" w:rsidP="00233E19">
            <w:pPr>
              <w:spacing w:line="240" w:lineRule="auto"/>
              <w:rPr>
                <w:rFonts w:ascii="Times New Roman" w:hAnsi="Times New Roman" w:cs="Times New Roman"/>
                <w:b/>
                <w:bCs/>
              </w:rPr>
            </w:pPr>
            <w:r w:rsidRPr="00233E19">
              <w:rPr>
                <w:rFonts w:ascii="Times New Roman" w:hAnsi="Times New Roman" w:cs="Times New Roman"/>
                <w:b/>
                <w:bCs/>
              </w:rPr>
              <w:t>Management Consultancy Services</w:t>
            </w:r>
          </w:p>
        </w:tc>
        <w:tc>
          <w:tcPr>
            <w:tcW w:w="0" w:type="auto"/>
            <w:vAlign w:val="center"/>
            <w:hideMark/>
          </w:tcPr>
          <w:p w14:paraId="147A8AF8" w14:textId="77777777" w:rsidR="00233E19" w:rsidRPr="00233E19" w:rsidRDefault="00233E19" w:rsidP="00233E19">
            <w:pPr>
              <w:spacing w:line="240" w:lineRule="auto"/>
              <w:rPr>
                <w:rFonts w:ascii="Times New Roman" w:hAnsi="Times New Roman" w:cs="Times New Roman"/>
                <w:b/>
                <w:bCs/>
              </w:rPr>
            </w:pPr>
            <w:r w:rsidRPr="00233E19">
              <w:rPr>
                <w:rFonts w:ascii="Times New Roman" w:hAnsi="Times New Roman" w:cs="Times New Roman"/>
                <w:b/>
                <w:bCs/>
              </w:rPr>
              <w:t>515,000</w:t>
            </w:r>
          </w:p>
        </w:tc>
      </w:tr>
    </w:tbl>
    <w:p w14:paraId="51504722" w14:textId="77777777" w:rsidR="00233E19" w:rsidRDefault="00233E19" w:rsidP="00233E19">
      <w:pPr>
        <w:spacing w:line="240" w:lineRule="auto"/>
        <w:rPr>
          <w:rFonts w:ascii="Times New Roman" w:hAnsi="Times New Roman" w:cs="Times New Roman"/>
          <w:b/>
          <w:bCs/>
        </w:rPr>
      </w:pPr>
    </w:p>
    <w:p w14:paraId="157ABC8D" w14:textId="77777777" w:rsidR="007A274D" w:rsidRDefault="007A274D" w:rsidP="00233E19">
      <w:pPr>
        <w:spacing w:line="240" w:lineRule="auto"/>
        <w:jc w:val="center"/>
        <w:rPr>
          <w:rFonts w:ascii="Times New Roman" w:hAnsi="Times New Roman" w:cs="Times New Roman"/>
          <w:b/>
          <w:bCs/>
        </w:rPr>
      </w:pPr>
    </w:p>
    <w:p w14:paraId="3C9727BB" w14:textId="77777777" w:rsidR="007A274D" w:rsidRDefault="007A274D" w:rsidP="00233E19">
      <w:pPr>
        <w:spacing w:line="240" w:lineRule="auto"/>
        <w:jc w:val="center"/>
        <w:rPr>
          <w:rFonts w:ascii="Times New Roman" w:hAnsi="Times New Roman" w:cs="Times New Roman"/>
          <w:b/>
          <w:bCs/>
        </w:rPr>
      </w:pPr>
    </w:p>
    <w:p w14:paraId="4D28E484" w14:textId="77777777" w:rsidR="007A274D" w:rsidRDefault="007A274D" w:rsidP="00233E19">
      <w:pPr>
        <w:spacing w:line="240" w:lineRule="auto"/>
        <w:jc w:val="center"/>
        <w:rPr>
          <w:rFonts w:ascii="Times New Roman" w:hAnsi="Times New Roman" w:cs="Times New Roman"/>
          <w:b/>
          <w:bCs/>
        </w:rPr>
      </w:pPr>
    </w:p>
    <w:p w14:paraId="2FC239C3" w14:textId="77777777" w:rsidR="007A274D" w:rsidRDefault="007A274D" w:rsidP="00233E19">
      <w:pPr>
        <w:spacing w:line="240" w:lineRule="auto"/>
        <w:jc w:val="center"/>
        <w:rPr>
          <w:rFonts w:ascii="Times New Roman" w:hAnsi="Times New Roman" w:cs="Times New Roman"/>
          <w:b/>
          <w:bCs/>
        </w:rPr>
      </w:pPr>
    </w:p>
    <w:p w14:paraId="236167DE" w14:textId="77777777" w:rsidR="007A274D" w:rsidRDefault="007A274D" w:rsidP="00233E19">
      <w:pPr>
        <w:spacing w:line="240" w:lineRule="auto"/>
        <w:jc w:val="center"/>
        <w:rPr>
          <w:rFonts w:ascii="Times New Roman" w:hAnsi="Times New Roman" w:cs="Times New Roman"/>
          <w:b/>
          <w:bCs/>
        </w:rPr>
      </w:pPr>
    </w:p>
    <w:p w14:paraId="58FC7E92" w14:textId="77777777" w:rsidR="007A274D" w:rsidRDefault="007A274D" w:rsidP="00233E19">
      <w:pPr>
        <w:spacing w:line="240" w:lineRule="auto"/>
        <w:jc w:val="center"/>
        <w:rPr>
          <w:rFonts w:ascii="Times New Roman" w:hAnsi="Times New Roman" w:cs="Times New Roman"/>
          <w:b/>
          <w:bCs/>
        </w:rPr>
      </w:pPr>
    </w:p>
    <w:p w14:paraId="03F308AD" w14:textId="6ADA6FB6" w:rsidR="00233E19" w:rsidRPr="00233E19" w:rsidRDefault="00233E19" w:rsidP="00233E19">
      <w:pPr>
        <w:spacing w:line="240" w:lineRule="auto"/>
        <w:jc w:val="center"/>
        <w:rPr>
          <w:rFonts w:ascii="Times New Roman" w:hAnsi="Times New Roman" w:cs="Times New Roman"/>
          <w:b/>
          <w:bCs/>
        </w:rPr>
      </w:pPr>
      <w:r w:rsidRPr="00233E19">
        <w:rPr>
          <w:rFonts w:ascii="Times New Roman" w:hAnsi="Times New Roman" w:cs="Times New Roman"/>
          <w:b/>
          <w:bCs/>
        </w:rPr>
        <w:lastRenderedPageBreak/>
        <w:t>TOTAL EXPENSES</w:t>
      </w:r>
    </w:p>
    <w:p w14:paraId="1DA07F7C" w14:textId="77777777" w:rsidR="00233E19" w:rsidRPr="00233E19" w:rsidRDefault="00233E19" w:rsidP="00233E19">
      <w:pPr>
        <w:spacing w:line="240" w:lineRule="auto"/>
        <w:jc w:val="center"/>
        <w:rPr>
          <w:rFonts w:ascii="Times New Roman" w:hAnsi="Times New Roman" w:cs="Times New Roman"/>
          <w:b/>
          <w:bCs/>
        </w:rPr>
      </w:pPr>
      <w:r w:rsidRPr="00233E19">
        <w:rPr>
          <w:rFonts w:ascii="Times New Roman" w:hAnsi="Times New Roman" w:cs="Times New Roman"/>
          <w:b/>
          <w:bCs/>
        </w:rPr>
        <w:t>2,130,600 TL</w:t>
      </w:r>
    </w:p>
    <w:p w14:paraId="31477916" w14:textId="77777777" w:rsidR="00233E19" w:rsidRPr="00233E19" w:rsidRDefault="00233E19" w:rsidP="00233E19">
      <w:pPr>
        <w:spacing w:line="240" w:lineRule="auto"/>
        <w:jc w:val="center"/>
        <w:rPr>
          <w:rFonts w:ascii="Times New Roman" w:hAnsi="Times New Roman" w:cs="Times New Roman"/>
          <w:b/>
          <w:bCs/>
        </w:rPr>
      </w:pPr>
      <w:r w:rsidRPr="00233E19">
        <w:rPr>
          <w:rFonts w:ascii="Times New Roman" w:hAnsi="Times New Roman" w:cs="Times New Roman"/>
          <w:b/>
          <w:bCs/>
        </w:rPr>
        <w:t>INCOME</w:t>
      </w:r>
    </w:p>
    <w:p w14:paraId="1DFD0DF2" w14:textId="77777777" w:rsidR="00233E19" w:rsidRPr="00233E19" w:rsidRDefault="00233E19" w:rsidP="00233E19">
      <w:pPr>
        <w:spacing w:line="240" w:lineRule="auto"/>
        <w:jc w:val="center"/>
        <w:rPr>
          <w:rFonts w:ascii="Times New Roman" w:hAnsi="Times New Roman" w:cs="Times New Roman"/>
          <w:b/>
          <w:bCs/>
        </w:rPr>
      </w:pPr>
      <w:r w:rsidRPr="00233E19">
        <w:rPr>
          <w:rFonts w:ascii="Times New Roman" w:hAnsi="Times New Roman" w:cs="Times New Roman"/>
          <w:b/>
          <w:bCs/>
        </w:rPr>
        <w:t>MAINTENANCE FEES:</w:t>
      </w:r>
      <w:r w:rsidRPr="00233E19">
        <w:rPr>
          <w:rFonts w:ascii="Times New Roman" w:hAnsi="Times New Roman" w:cs="Times New Roman"/>
          <w:b/>
          <w:bCs/>
        </w:rPr>
        <w:br/>
        <w:t>67 × 2,650 TL × 12 months = 2,130,600 TL</w:t>
      </w:r>
    </w:p>
    <w:p w14:paraId="100CC54C" w14:textId="77777777" w:rsidR="00233E19" w:rsidRPr="00233E19" w:rsidRDefault="00233E19" w:rsidP="00233E19">
      <w:pPr>
        <w:spacing w:line="240" w:lineRule="auto"/>
        <w:jc w:val="center"/>
        <w:rPr>
          <w:rFonts w:ascii="Times New Roman" w:hAnsi="Times New Roman" w:cs="Times New Roman"/>
          <w:b/>
          <w:bCs/>
        </w:rPr>
      </w:pPr>
      <w:r w:rsidRPr="00233E19">
        <w:rPr>
          <w:rFonts w:ascii="Times New Roman" w:hAnsi="Times New Roman" w:cs="Times New Roman"/>
          <w:b/>
          <w:bCs/>
        </w:rPr>
        <w:t>TOTAL INCOME</w:t>
      </w:r>
    </w:p>
    <w:p w14:paraId="54F9B9EB" w14:textId="77777777" w:rsidR="00233E19" w:rsidRPr="00233E19" w:rsidRDefault="00233E19" w:rsidP="00233E19">
      <w:pPr>
        <w:spacing w:line="240" w:lineRule="auto"/>
        <w:jc w:val="center"/>
        <w:rPr>
          <w:rFonts w:ascii="Times New Roman" w:hAnsi="Times New Roman" w:cs="Times New Roman"/>
          <w:b/>
          <w:bCs/>
        </w:rPr>
      </w:pPr>
      <w:r w:rsidRPr="00233E19">
        <w:rPr>
          <w:rFonts w:ascii="Times New Roman" w:hAnsi="Times New Roman" w:cs="Times New Roman"/>
          <w:b/>
          <w:bCs/>
        </w:rPr>
        <w:t>2,130,600 TL</w:t>
      </w:r>
    </w:p>
    <w:p w14:paraId="3DB9247A" w14:textId="77777777" w:rsidR="00233E19" w:rsidRPr="007A274D" w:rsidRDefault="00233E19" w:rsidP="00233E19">
      <w:pPr>
        <w:spacing w:line="240" w:lineRule="auto"/>
        <w:jc w:val="both"/>
        <w:rPr>
          <w:rFonts w:ascii="Times New Roman" w:hAnsi="Times New Roman" w:cs="Times New Roman"/>
          <w:b/>
          <w:bCs/>
        </w:rPr>
      </w:pPr>
      <w:r w:rsidRPr="007A274D">
        <w:rPr>
          <w:rFonts w:ascii="Times New Roman" w:hAnsi="Times New Roman" w:cs="Times New Roman"/>
          <w:b/>
          <w:bCs/>
        </w:rPr>
        <w:t>Financial Decisions and Budget Resolutions</w:t>
      </w:r>
    </w:p>
    <w:p w14:paraId="02B9248E" w14:textId="77777777" w:rsidR="00233E19" w:rsidRPr="00233E19" w:rsidRDefault="00233E19" w:rsidP="00233E19">
      <w:pPr>
        <w:spacing w:line="240" w:lineRule="auto"/>
        <w:jc w:val="both"/>
        <w:rPr>
          <w:rFonts w:ascii="Times New Roman" w:hAnsi="Times New Roman" w:cs="Times New Roman"/>
        </w:rPr>
      </w:pPr>
      <w:r w:rsidRPr="00233E19">
        <w:rPr>
          <w:rFonts w:ascii="Times New Roman" w:hAnsi="Times New Roman" w:cs="Times New Roman"/>
        </w:rPr>
        <w:t>Funds remaining in the cash account at the end of the year shall be carried forward as income to the following financial year. In case the approved budget is insufficient, the Management Board is authorized to prepare and submit an additional budget.</w:t>
      </w:r>
    </w:p>
    <w:p w14:paraId="13BC12F6" w14:textId="77777777" w:rsidR="00233E19" w:rsidRPr="00233E19" w:rsidRDefault="00233E19" w:rsidP="00233E19">
      <w:pPr>
        <w:spacing w:line="240" w:lineRule="auto"/>
        <w:jc w:val="both"/>
        <w:rPr>
          <w:rFonts w:ascii="Times New Roman" w:hAnsi="Times New Roman" w:cs="Times New Roman"/>
        </w:rPr>
      </w:pPr>
      <w:r w:rsidRPr="00233E19">
        <w:rPr>
          <w:rFonts w:ascii="Times New Roman" w:hAnsi="Times New Roman" w:cs="Times New Roman"/>
        </w:rPr>
        <w:t>The Management Board’s proposal to collect monthly maintenance fees in foreign currency was put to vote. As a result of the vote, the proposal was rejected by a majority. It was decided to continue collecting payments in Turkish Lira (TL).</w:t>
      </w:r>
    </w:p>
    <w:p w14:paraId="313023C3" w14:textId="77777777" w:rsidR="00233E19" w:rsidRPr="00233E19" w:rsidRDefault="00233E19" w:rsidP="00233E19">
      <w:pPr>
        <w:spacing w:line="240" w:lineRule="auto"/>
        <w:jc w:val="both"/>
        <w:rPr>
          <w:rFonts w:ascii="Times New Roman" w:hAnsi="Times New Roman" w:cs="Times New Roman"/>
        </w:rPr>
      </w:pPr>
      <w:r w:rsidRPr="00233E19">
        <w:rPr>
          <w:rFonts w:ascii="Times New Roman" w:hAnsi="Times New Roman" w:cs="Times New Roman"/>
        </w:rPr>
        <w:t>The Management Board’s proposal to set the monthly maintenance fee at 2,650 TL as of June 2026 was put to vote. As a result of the vote, with the participation of 22 property owners, the proposal was approved by majority vote.</w:t>
      </w:r>
    </w:p>
    <w:p w14:paraId="7DC0C9C0" w14:textId="580F62F2" w:rsidR="00233E19" w:rsidRPr="00233E19" w:rsidRDefault="00233E19" w:rsidP="00233E19">
      <w:pPr>
        <w:spacing w:line="240" w:lineRule="auto"/>
        <w:jc w:val="both"/>
        <w:rPr>
          <w:rFonts w:ascii="Times New Roman" w:hAnsi="Times New Roman" w:cs="Times New Roman"/>
        </w:rPr>
      </w:pPr>
      <w:r w:rsidRPr="00233E19">
        <w:rPr>
          <w:rFonts w:ascii="Times New Roman" w:hAnsi="Times New Roman" w:cs="Times New Roman"/>
        </w:rPr>
        <w:t>The payment terms for monthly maintenance fees were also discussed. It was decided that fees must be paid no later than the last day of the relevant month. A late payment penalty of 5% per month shall be applied to overdue payments. If necessary, the Management Board is authorized to initiate legal proceedings for the collection of unpaid debts. This decision was adopted unanimously.</w:t>
      </w:r>
    </w:p>
    <w:p w14:paraId="6808C661" w14:textId="77777777" w:rsidR="00233E19" w:rsidRPr="00233E19" w:rsidRDefault="00233E19" w:rsidP="00233E19">
      <w:pPr>
        <w:spacing w:line="240" w:lineRule="auto"/>
        <w:jc w:val="both"/>
        <w:rPr>
          <w:rFonts w:ascii="Times New Roman" w:hAnsi="Times New Roman" w:cs="Times New Roman"/>
          <w:b/>
          <w:bCs/>
        </w:rPr>
      </w:pPr>
      <w:r w:rsidRPr="00233E19">
        <w:rPr>
          <w:rFonts w:ascii="Times New Roman" w:hAnsi="Times New Roman" w:cs="Times New Roman"/>
          <w:b/>
          <w:bCs/>
        </w:rPr>
        <w:t>Agenda Item 8: Selection of Management Consultancy Company</w:t>
      </w:r>
    </w:p>
    <w:p w14:paraId="33AF6C5A" w14:textId="77777777" w:rsidR="00233E19" w:rsidRPr="00233E19" w:rsidRDefault="00233E19" w:rsidP="00233E19">
      <w:pPr>
        <w:spacing w:line="240" w:lineRule="auto"/>
        <w:jc w:val="both"/>
        <w:rPr>
          <w:rFonts w:ascii="Times New Roman" w:hAnsi="Times New Roman" w:cs="Times New Roman"/>
        </w:rPr>
      </w:pPr>
      <w:r w:rsidRPr="00233E19">
        <w:rPr>
          <w:rFonts w:ascii="Times New Roman" w:hAnsi="Times New Roman" w:cs="Times New Roman"/>
        </w:rPr>
        <w:t>The proposal to continue cooperation with Panorama Homes Network, which is currently providing management consultancy services to the complex, was put to vote. As a result of the vote, the proposal to continue cooperation with Panorama Homes Network was approved by majority vote.</w:t>
      </w:r>
    </w:p>
    <w:p w14:paraId="67081655" w14:textId="77777777" w:rsidR="00233E19" w:rsidRDefault="00233E19" w:rsidP="00233E19">
      <w:pPr>
        <w:spacing w:line="240" w:lineRule="auto"/>
        <w:jc w:val="both"/>
        <w:rPr>
          <w:rFonts w:ascii="Times New Roman" w:hAnsi="Times New Roman" w:cs="Times New Roman"/>
          <w:b/>
          <w:bCs/>
        </w:rPr>
      </w:pPr>
      <w:r w:rsidRPr="00233E19">
        <w:rPr>
          <w:rFonts w:ascii="Times New Roman" w:hAnsi="Times New Roman" w:cs="Times New Roman"/>
          <w:b/>
          <w:bCs/>
        </w:rPr>
        <w:t>Agenda Item 9: Authorization</w:t>
      </w:r>
    </w:p>
    <w:p w14:paraId="129F5170" w14:textId="20D6AAB7" w:rsidR="00233E19" w:rsidRPr="00233E19" w:rsidRDefault="00233E19" w:rsidP="00233E19">
      <w:pPr>
        <w:spacing w:line="240" w:lineRule="auto"/>
        <w:jc w:val="both"/>
        <w:rPr>
          <w:rFonts w:ascii="Times New Roman" w:hAnsi="Times New Roman" w:cs="Times New Roman"/>
          <w:b/>
          <w:bCs/>
        </w:rPr>
      </w:pPr>
      <w:r w:rsidRPr="00233E19">
        <w:rPr>
          <w:rFonts w:ascii="Times New Roman" w:hAnsi="Times New Roman" w:cs="Times New Roman"/>
        </w:rPr>
        <w:t xml:space="preserve">A proposal was submitted to authorize Muhammet Gülten to represent the management of Seda Tower Residence and to carry out the following actions on its behalf:Open bank accounts; Deposit funds into existing or newly opened accounts; Withdraw funds from accounts; Execute bank transfers (EFT, SWIFT, internal transfers); Issue payment instructions and set up automatic payments; Use all internet banking functions;Close bank accounts; Open, amend, or cancel telephone and internet subscriptions with Türk Telekom and other service providers; Open, amend, or cancel electricity contracts with CLK Akdeniz and other electricity providers; Open, amend, or cancel water supply contracts with ASAT; Obtain ownership lists, title deeds, and management plans from the Land Registry and Cadastre Office for the property located in Alanya, Kellerpınarı District, Parcel 230, Block 18; Issue notarial notices on behalf of the management; Obtain tax identification numbers; Follow and complete procedures at the Social Security Institution (SGK) and regional labor directorates; Authorize other persons to prepare electronic declarations for insured employees and conduct SGK-related procedures;Appoint and authorize lawyers; Represent the complex before Antalya Metropolitan Municipality and Alanya Municipality; Manage all operational works related to the complex and make related payments; Legally represent and bind Seda Tower management before all public and private institutions and organizations. </w:t>
      </w:r>
    </w:p>
    <w:p w14:paraId="014E6ADB" w14:textId="266E8F9E" w:rsidR="00233E19" w:rsidRPr="00233E19" w:rsidRDefault="00233E19" w:rsidP="00233E19">
      <w:pPr>
        <w:spacing w:line="240" w:lineRule="auto"/>
        <w:jc w:val="both"/>
        <w:rPr>
          <w:rFonts w:ascii="Times New Roman" w:hAnsi="Times New Roman" w:cs="Times New Roman"/>
        </w:rPr>
      </w:pPr>
      <w:r w:rsidRPr="00233E19">
        <w:rPr>
          <w:rFonts w:ascii="Times New Roman" w:hAnsi="Times New Roman" w:cs="Times New Roman"/>
        </w:rPr>
        <w:t>As a result of the vote, the proposal was unanimously approved.</w:t>
      </w:r>
    </w:p>
    <w:p w14:paraId="38661665" w14:textId="77777777" w:rsidR="00233E19" w:rsidRPr="00233E19" w:rsidRDefault="00233E19" w:rsidP="00233E19">
      <w:pPr>
        <w:spacing w:line="240" w:lineRule="auto"/>
        <w:jc w:val="both"/>
        <w:rPr>
          <w:rFonts w:ascii="Times New Roman" w:hAnsi="Times New Roman" w:cs="Times New Roman"/>
          <w:b/>
          <w:bCs/>
        </w:rPr>
      </w:pPr>
      <w:r w:rsidRPr="00233E19">
        <w:rPr>
          <w:rFonts w:ascii="Times New Roman" w:hAnsi="Times New Roman" w:cs="Times New Roman"/>
          <w:b/>
          <w:bCs/>
        </w:rPr>
        <w:t>Agenda Item 10: Rental of the Caretaker’s Apartment</w:t>
      </w:r>
    </w:p>
    <w:p w14:paraId="2C3B8EFE" w14:textId="5C4E3B4D" w:rsidR="00233E19" w:rsidRPr="00233E19" w:rsidRDefault="00233E19" w:rsidP="00233E19">
      <w:pPr>
        <w:spacing w:line="240" w:lineRule="auto"/>
        <w:jc w:val="both"/>
        <w:rPr>
          <w:rFonts w:ascii="Times New Roman" w:hAnsi="Times New Roman" w:cs="Times New Roman"/>
        </w:rPr>
      </w:pPr>
      <w:r w:rsidRPr="00233E19">
        <w:rPr>
          <w:rFonts w:ascii="Times New Roman" w:hAnsi="Times New Roman" w:cs="Times New Roman"/>
        </w:rPr>
        <w:lastRenderedPageBreak/>
        <w:t>Since the caretaker is currently residing and working in the caretaker’s apartment, the proposal to rent out the apartment was removed from the agenda and was not put to vote.</w:t>
      </w:r>
      <w:r>
        <w:rPr>
          <w:rFonts w:ascii="Times New Roman" w:hAnsi="Times New Roman" w:cs="Times New Roman"/>
        </w:rPr>
        <w:t xml:space="preserve"> </w:t>
      </w:r>
      <w:r w:rsidRPr="00233E19">
        <w:rPr>
          <w:rFonts w:ascii="Times New Roman" w:hAnsi="Times New Roman" w:cs="Times New Roman"/>
        </w:rPr>
        <w:t>The owner of Apartment No. 10 raised a question regarding the possibility of renting out the caretaker’s apartment in the future.</w:t>
      </w:r>
    </w:p>
    <w:p w14:paraId="03E96C8F" w14:textId="77777777" w:rsidR="00233E19" w:rsidRPr="00233E19" w:rsidRDefault="00233E19" w:rsidP="00233E19">
      <w:pPr>
        <w:spacing w:line="240" w:lineRule="auto"/>
        <w:jc w:val="both"/>
        <w:rPr>
          <w:rFonts w:ascii="Times New Roman" w:hAnsi="Times New Roman" w:cs="Times New Roman"/>
        </w:rPr>
      </w:pPr>
      <w:r w:rsidRPr="00233E19">
        <w:rPr>
          <w:rFonts w:ascii="Times New Roman" w:hAnsi="Times New Roman" w:cs="Times New Roman"/>
        </w:rPr>
        <w:t>The Presidium clarified that the caretaker’s apartment is considered common property and is jointly owned by all unit owners. Therefore, such a decision would require the unanimous consent of all owners (100%).</w:t>
      </w:r>
    </w:p>
    <w:p w14:paraId="2CF66BF6" w14:textId="77777777" w:rsidR="00233E19" w:rsidRPr="00233E19" w:rsidRDefault="00233E19" w:rsidP="00233E19">
      <w:pPr>
        <w:spacing w:line="240" w:lineRule="auto"/>
        <w:jc w:val="both"/>
        <w:rPr>
          <w:rFonts w:ascii="Times New Roman" w:hAnsi="Times New Roman" w:cs="Times New Roman"/>
        </w:rPr>
      </w:pPr>
      <w:r w:rsidRPr="00233E19">
        <w:rPr>
          <w:rFonts w:ascii="Times New Roman" w:hAnsi="Times New Roman" w:cs="Times New Roman"/>
        </w:rPr>
        <w:t>Furthermore, it was stated that even if unanimous consent were obtained, renting out common property may create legal risks and may result in administrative sanctions under applicable legislation.</w:t>
      </w:r>
    </w:p>
    <w:p w14:paraId="64B2B8D4" w14:textId="77777777" w:rsidR="00233E19" w:rsidRPr="00233E19" w:rsidRDefault="00233E19" w:rsidP="00233E19">
      <w:pPr>
        <w:spacing w:line="240" w:lineRule="auto"/>
        <w:jc w:val="both"/>
        <w:rPr>
          <w:rFonts w:ascii="Times New Roman" w:hAnsi="Times New Roman" w:cs="Times New Roman"/>
          <w:b/>
          <w:bCs/>
        </w:rPr>
      </w:pPr>
      <w:r w:rsidRPr="00233E19">
        <w:rPr>
          <w:rFonts w:ascii="Times New Roman" w:hAnsi="Times New Roman" w:cs="Times New Roman"/>
          <w:b/>
          <w:bCs/>
        </w:rPr>
        <w:t>Agenda Items 11–12: Discussion on Facade Repairs and Noise from Air Conditioning Units</w:t>
      </w:r>
    </w:p>
    <w:p w14:paraId="37698A0A" w14:textId="77777777" w:rsidR="00233E19" w:rsidRPr="00233E19" w:rsidRDefault="00233E19" w:rsidP="00233E19">
      <w:pPr>
        <w:spacing w:line="240" w:lineRule="auto"/>
        <w:jc w:val="both"/>
        <w:rPr>
          <w:rFonts w:ascii="Times New Roman" w:hAnsi="Times New Roman" w:cs="Times New Roman"/>
        </w:rPr>
      </w:pPr>
      <w:r w:rsidRPr="00233E19">
        <w:rPr>
          <w:rFonts w:ascii="Times New Roman" w:hAnsi="Times New Roman" w:cs="Times New Roman"/>
        </w:rPr>
        <w:t>During the discussion, the issue of carrying out repair works to eliminate cracks on the external facade of the building was addressed, as well as measures to reduce the noise generated by external air conditioning units.</w:t>
      </w:r>
    </w:p>
    <w:p w14:paraId="6F3171D5" w14:textId="2C995D8D" w:rsidR="00233E19" w:rsidRPr="00233E19" w:rsidRDefault="00233E19" w:rsidP="00233E19">
      <w:pPr>
        <w:spacing w:line="240" w:lineRule="auto"/>
        <w:jc w:val="both"/>
        <w:rPr>
          <w:rFonts w:ascii="Times New Roman" w:hAnsi="Times New Roman" w:cs="Times New Roman"/>
        </w:rPr>
      </w:pPr>
      <w:r w:rsidRPr="00233E19">
        <w:rPr>
          <w:rFonts w:ascii="Times New Roman" w:hAnsi="Times New Roman" w:cs="Times New Roman"/>
        </w:rPr>
        <w:t>It was decided to authorize the members of the Management Board to obtain commercial offers, organize, and supervise the execution of the necessary repair works, provided that the expenses do not exceed the approved budget and remain within the financial capacity of the complex.</w:t>
      </w:r>
    </w:p>
    <w:p w14:paraId="56E8D9C9" w14:textId="77777777" w:rsidR="00233E19" w:rsidRPr="00233E19" w:rsidRDefault="00233E19" w:rsidP="00233E19">
      <w:pPr>
        <w:spacing w:line="240" w:lineRule="auto"/>
        <w:jc w:val="both"/>
        <w:rPr>
          <w:rFonts w:ascii="Times New Roman" w:hAnsi="Times New Roman" w:cs="Times New Roman"/>
          <w:b/>
          <w:bCs/>
        </w:rPr>
      </w:pPr>
      <w:r w:rsidRPr="00233E19">
        <w:rPr>
          <w:rFonts w:ascii="Times New Roman" w:hAnsi="Times New Roman" w:cs="Times New Roman"/>
          <w:b/>
          <w:bCs/>
        </w:rPr>
        <w:t>Agenda Item 13: Wishes and Suggestions</w:t>
      </w:r>
    </w:p>
    <w:p w14:paraId="3DF7D2F4" w14:textId="77777777" w:rsidR="00233E19" w:rsidRPr="00233E19" w:rsidRDefault="00233E19" w:rsidP="00233E19">
      <w:pPr>
        <w:spacing w:line="240" w:lineRule="auto"/>
        <w:jc w:val="both"/>
        <w:rPr>
          <w:rFonts w:ascii="Times New Roman" w:hAnsi="Times New Roman" w:cs="Times New Roman"/>
        </w:rPr>
      </w:pPr>
      <w:r w:rsidRPr="00233E19">
        <w:rPr>
          <w:rFonts w:ascii="Times New Roman" w:hAnsi="Times New Roman" w:cs="Times New Roman"/>
        </w:rPr>
        <w:t>The owner of Apartment No. 23, Arif Dindar, proposed the development of house rules for the complex, as occasional conflicts arise between residents due to noise and other disturbances.</w:t>
      </w:r>
    </w:p>
    <w:p w14:paraId="6764B9CC" w14:textId="77777777" w:rsidR="00233E19" w:rsidRPr="00233E19" w:rsidRDefault="00233E19" w:rsidP="00233E19">
      <w:pPr>
        <w:spacing w:line="240" w:lineRule="auto"/>
        <w:jc w:val="both"/>
        <w:rPr>
          <w:rFonts w:ascii="Times New Roman" w:hAnsi="Times New Roman" w:cs="Times New Roman"/>
        </w:rPr>
      </w:pPr>
      <w:r w:rsidRPr="00233E19">
        <w:rPr>
          <w:rFonts w:ascii="Times New Roman" w:hAnsi="Times New Roman" w:cs="Times New Roman"/>
        </w:rPr>
        <w:t xml:space="preserve">In response, </w:t>
      </w:r>
      <w:r w:rsidRPr="00233E19">
        <w:rPr>
          <w:rFonts w:ascii="Times New Roman" w:hAnsi="Times New Roman" w:cs="Times New Roman"/>
          <w:b/>
          <w:bCs/>
        </w:rPr>
        <w:t>Panorama Homes Consultancy</w:t>
      </w:r>
      <w:r w:rsidRPr="00233E19">
        <w:rPr>
          <w:rFonts w:ascii="Times New Roman" w:hAnsi="Times New Roman" w:cs="Times New Roman"/>
        </w:rPr>
        <w:t xml:space="preserve"> stated that the house rules will be prepared in accordance with the Condominium Law and applicable legislation. After preparation, the rules will be sent to all property owners via email and also posted on the information notice board of the complex.</w:t>
      </w:r>
    </w:p>
    <w:p w14:paraId="1E38BB2D" w14:textId="77777777" w:rsidR="00233E19" w:rsidRPr="00233E19" w:rsidRDefault="00233E19" w:rsidP="00233E19">
      <w:pPr>
        <w:spacing w:line="240" w:lineRule="auto"/>
        <w:jc w:val="both"/>
        <w:rPr>
          <w:rFonts w:ascii="Times New Roman" w:hAnsi="Times New Roman" w:cs="Times New Roman"/>
        </w:rPr>
      </w:pPr>
      <w:r w:rsidRPr="00233E19">
        <w:rPr>
          <w:rFonts w:ascii="Times New Roman" w:hAnsi="Times New Roman" w:cs="Times New Roman"/>
        </w:rPr>
        <w:t>Residents were also advised not to engage in personal disputes or confrontations with neighbors or tenants violating the rules. In such cases, they are advised to contact the site management and, if necessary, the relevant law enforcement authorities.</w:t>
      </w:r>
    </w:p>
    <w:p w14:paraId="01716EB0" w14:textId="77777777" w:rsidR="00233E19" w:rsidRPr="00233E19" w:rsidRDefault="00233E19" w:rsidP="00233E19">
      <w:pPr>
        <w:spacing w:line="240" w:lineRule="auto"/>
        <w:jc w:val="both"/>
        <w:rPr>
          <w:rFonts w:ascii="Times New Roman" w:hAnsi="Times New Roman" w:cs="Times New Roman"/>
        </w:rPr>
      </w:pPr>
      <w:r w:rsidRPr="00233E19">
        <w:rPr>
          <w:rFonts w:ascii="Times New Roman" w:hAnsi="Times New Roman" w:cs="Times New Roman"/>
        </w:rPr>
        <w:t>The owner of Apartment No. 8, Selma Korkmaz, stated that some apartments are being used for short-term rentals.</w:t>
      </w:r>
    </w:p>
    <w:p w14:paraId="39A4DF51" w14:textId="23186759" w:rsidR="00233E19" w:rsidRPr="00233E19" w:rsidRDefault="00233E19" w:rsidP="00233E19">
      <w:pPr>
        <w:spacing w:line="240" w:lineRule="auto"/>
        <w:jc w:val="both"/>
        <w:rPr>
          <w:rFonts w:ascii="Times New Roman" w:hAnsi="Times New Roman" w:cs="Times New Roman"/>
        </w:rPr>
      </w:pPr>
      <w:r w:rsidRPr="00233E19">
        <w:rPr>
          <w:rFonts w:ascii="Times New Roman" w:hAnsi="Times New Roman" w:cs="Times New Roman"/>
        </w:rPr>
        <w:t>The Meeting Presidium clarified that the residential complex is not designed for short-term rental use and that such activities require special permits and licenses in accordance with applicable legislation. It was also noted that conducting short-term rentals without the necessary permits may result in significant administrative fines.</w:t>
      </w:r>
    </w:p>
    <w:p w14:paraId="0517F8C7" w14:textId="77777777" w:rsidR="00233E19" w:rsidRPr="00233E19" w:rsidRDefault="00233E19" w:rsidP="00233E19">
      <w:pPr>
        <w:spacing w:line="240" w:lineRule="auto"/>
        <w:jc w:val="both"/>
        <w:rPr>
          <w:rFonts w:ascii="Times New Roman" w:hAnsi="Times New Roman" w:cs="Times New Roman"/>
          <w:b/>
          <w:bCs/>
        </w:rPr>
      </w:pPr>
      <w:r w:rsidRPr="00233E19">
        <w:rPr>
          <w:rFonts w:ascii="Times New Roman" w:hAnsi="Times New Roman" w:cs="Times New Roman"/>
          <w:b/>
          <w:bCs/>
        </w:rPr>
        <w:t>Agenda Item 14: Closing of the Meeting</w:t>
      </w:r>
    </w:p>
    <w:p w14:paraId="03AF8F50" w14:textId="77777777" w:rsidR="00233E19" w:rsidRPr="00233E19" w:rsidRDefault="00233E19" w:rsidP="00233E19">
      <w:pPr>
        <w:spacing w:line="240" w:lineRule="auto"/>
        <w:jc w:val="both"/>
        <w:rPr>
          <w:rFonts w:ascii="Times New Roman" w:hAnsi="Times New Roman" w:cs="Times New Roman"/>
        </w:rPr>
      </w:pPr>
      <w:r w:rsidRPr="00233E19">
        <w:rPr>
          <w:rFonts w:ascii="Times New Roman" w:hAnsi="Times New Roman" w:cs="Times New Roman"/>
        </w:rPr>
        <w:t xml:space="preserve">Since there were no further matters to discuss and no other property owners requested to speak, the Chairman declared the meeting closed at </w:t>
      </w:r>
      <w:r w:rsidRPr="00233E19">
        <w:rPr>
          <w:rFonts w:ascii="Times New Roman" w:hAnsi="Times New Roman" w:cs="Times New Roman"/>
          <w:b/>
          <w:bCs/>
        </w:rPr>
        <w:t>12:25</w:t>
      </w:r>
      <w:r w:rsidRPr="00233E19">
        <w:rPr>
          <w:rFonts w:ascii="Times New Roman" w:hAnsi="Times New Roman" w:cs="Times New Roman"/>
        </w:rPr>
        <w:t>.</w:t>
      </w:r>
    </w:p>
    <w:p w14:paraId="01199934" w14:textId="77777777" w:rsidR="00233E19" w:rsidRDefault="00233E19" w:rsidP="00233E19">
      <w:pPr>
        <w:spacing w:line="240" w:lineRule="auto"/>
        <w:jc w:val="both"/>
        <w:rPr>
          <w:rFonts w:ascii="Times New Roman" w:hAnsi="Times New Roman" w:cs="Times New Roman"/>
        </w:rPr>
      </w:pPr>
      <w:r w:rsidRPr="00233E19">
        <w:rPr>
          <w:rFonts w:ascii="Times New Roman" w:hAnsi="Times New Roman" w:cs="Times New Roman"/>
        </w:rPr>
        <w:t>The list of signatures attached to the resolutions forms part of this protocol.</w:t>
      </w:r>
    </w:p>
    <w:p w14:paraId="0C31ACE5" w14:textId="77777777" w:rsidR="00233E19" w:rsidRPr="00233E19" w:rsidRDefault="00233E19" w:rsidP="00233E19">
      <w:pPr>
        <w:spacing w:line="240" w:lineRule="auto"/>
        <w:jc w:val="both"/>
        <w:rPr>
          <w:rFonts w:ascii="Times New Roman" w:hAnsi="Times New Roman" w:cs="Times New Roman"/>
          <w:b/>
          <w:bCs/>
        </w:rPr>
      </w:pPr>
      <w:r w:rsidRPr="00233E19">
        <w:rPr>
          <w:rFonts w:ascii="Times New Roman" w:hAnsi="Times New Roman" w:cs="Times New Roman"/>
          <w:b/>
          <w:bCs/>
        </w:rPr>
        <w:t>Signatures</w:t>
      </w:r>
    </w:p>
    <w:p w14:paraId="40B81AD3" w14:textId="3FCCE868" w:rsidR="00233E19" w:rsidRPr="00233E19" w:rsidRDefault="00233E19" w:rsidP="00233E19">
      <w:pPr>
        <w:spacing w:line="240" w:lineRule="auto"/>
        <w:jc w:val="both"/>
      </w:pPr>
      <w:r w:rsidRPr="00233E19">
        <w:rPr>
          <w:rFonts w:ascii="Times New Roman" w:hAnsi="Times New Roman" w:cs="Times New Roman"/>
          <w:b/>
          <w:bCs/>
        </w:rPr>
        <w:t>Chairman of the Meeting</w:t>
      </w:r>
      <w:r>
        <w:rPr>
          <w:rFonts w:ascii="Times New Roman" w:hAnsi="Times New Roman" w:cs="Times New Roman"/>
          <w:b/>
          <w:bCs/>
        </w:rPr>
        <w:t xml:space="preserve">                                                           </w:t>
      </w:r>
      <w:r>
        <w:t xml:space="preserve"> </w:t>
      </w:r>
      <w:r w:rsidRPr="00233E19">
        <w:rPr>
          <w:rFonts w:ascii="Times New Roman" w:hAnsi="Times New Roman" w:cs="Times New Roman"/>
          <w:b/>
          <w:bCs/>
        </w:rPr>
        <w:t xml:space="preserve">Secretary / </w:t>
      </w:r>
      <w:r>
        <w:rPr>
          <w:rFonts w:ascii="Times New Roman" w:hAnsi="Times New Roman" w:cs="Times New Roman"/>
          <w:b/>
          <w:bCs/>
        </w:rPr>
        <w:t>Translator</w:t>
      </w:r>
    </w:p>
    <w:p w14:paraId="68C29678" w14:textId="52D2FBAE" w:rsidR="00233E19" w:rsidRPr="00233E19" w:rsidRDefault="00233E19" w:rsidP="00233E19">
      <w:pPr>
        <w:spacing w:line="240" w:lineRule="auto"/>
        <w:jc w:val="both"/>
        <w:rPr>
          <w:rFonts w:ascii="Times New Roman" w:hAnsi="Times New Roman" w:cs="Times New Roman"/>
        </w:rPr>
      </w:pPr>
      <w:r w:rsidRPr="00233E19">
        <w:rPr>
          <w:rFonts w:ascii="Times New Roman" w:hAnsi="Times New Roman" w:cs="Times New Roman"/>
        </w:rPr>
        <w:t>Ayhan Gedikoğlu</w:t>
      </w:r>
      <w:r>
        <w:rPr>
          <w:rFonts w:ascii="Times New Roman" w:hAnsi="Times New Roman" w:cs="Times New Roman"/>
        </w:rPr>
        <w:t xml:space="preserve">                                                                                  </w:t>
      </w:r>
      <w:r w:rsidRPr="00233E19">
        <w:rPr>
          <w:rFonts w:ascii="Times New Roman" w:hAnsi="Times New Roman" w:cs="Times New Roman"/>
        </w:rPr>
        <w:t>Elvira Bekdik</w:t>
      </w:r>
    </w:p>
    <w:p w14:paraId="0C136C2A" w14:textId="6C5663C9" w:rsidR="00233E19" w:rsidRPr="00233E19" w:rsidRDefault="00233E19" w:rsidP="00233E19">
      <w:pPr>
        <w:spacing w:line="240" w:lineRule="auto"/>
        <w:jc w:val="both"/>
        <w:rPr>
          <w:rFonts w:ascii="Times New Roman" w:hAnsi="Times New Roman" w:cs="Times New Roman"/>
          <w:b/>
          <w:bCs/>
        </w:rPr>
      </w:pPr>
    </w:p>
    <w:p w14:paraId="3F559667" w14:textId="77777777" w:rsidR="00233E19" w:rsidRPr="00233E19" w:rsidRDefault="00233E19" w:rsidP="00233E19">
      <w:pPr>
        <w:spacing w:line="240" w:lineRule="auto"/>
        <w:jc w:val="both"/>
        <w:rPr>
          <w:rFonts w:ascii="Times New Roman" w:hAnsi="Times New Roman" w:cs="Times New Roman"/>
        </w:rPr>
      </w:pPr>
    </w:p>
    <w:p w14:paraId="5927326E" w14:textId="6180B81B" w:rsidR="00F85417" w:rsidRPr="00233E19" w:rsidRDefault="00F85417" w:rsidP="00F85417">
      <w:pPr>
        <w:spacing w:line="240" w:lineRule="auto"/>
        <w:rPr>
          <w:rFonts w:ascii="Times New Roman" w:hAnsi="Times New Roman" w:cs="Times New Roman"/>
          <w:lang w:val="en-US"/>
        </w:rPr>
      </w:pPr>
      <w:r w:rsidRPr="00F85417">
        <w:rPr>
          <w:rFonts w:ascii="Times New Roman" w:hAnsi="Times New Roman" w:cs="Times New Roman"/>
        </w:rPr>
        <w:br/>
      </w:r>
    </w:p>
    <w:p w14:paraId="0F3E14D6" w14:textId="77777777" w:rsidR="00F85417" w:rsidRPr="00F85417" w:rsidRDefault="00F85417" w:rsidP="00F85417">
      <w:pPr>
        <w:spacing w:line="240" w:lineRule="auto"/>
        <w:rPr>
          <w:rFonts w:ascii="Times New Roman" w:hAnsi="Times New Roman" w:cs="Times New Roman"/>
        </w:rPr>
      </w:pPr>
    </w:p>
    <w:sectPr w:rsidR="00F85417" w:rsidRPr="00F8541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0B71F7"/>
    <w:multiLevelType w:val="multilevel"/>
    <w:tmpl w:val="B7DAA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45580F"/>
    <w:multiLevelType w:val="multilevel"/>
    <w:tmpl w:val="07023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E51D06"/>
    <w:multiLevelType w:val="multilevel"/>
    <w:tmpl w:val="26EEC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776248D"/>
    <w:multiLevelType w:val="multilevel"/>
    <w:tmpl w:val="E924A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84017834">
    <w:abstractNumId w:val="3"/>
  </w:num>
  <w:num w:numId="2" w16cid:durableId="1317684094">
    <w:abstractNumId w:val="0"/>
  </w:num>
  <w:num w:numId="3" w16cid:durableId="826432913">
    <w:abstractNumId w:val="1"/>
  </w:num>
  <w:num w:numId="4" w16cid:durableId="16956189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CE0"/>
    <w:rsid w:val="000B68B3"/>
    <w:rsid w:val="001A70D9"/>
    <w:rsid w:val="00233E19"/>
    <w:rsid w:val="00383CE0"/>
    <w:rsid w:val="004242B6"/>
    <w:rsid w:val="007A274D"/>
    <w:rsid w:val="009E179F"/>
    <w:rsid w:val="00C25762"/>
    <w:rsid w:val="00CB1666"/>
    <w:rsid w:val="00E93BEF"/>
    <w:rsid w:val="00EE18F1"/>
    <w:rsid w:val="00F5024C"/>
    <w:rsid w:val="00F8541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583AB"/>
  <w15:chartTrackingRefBased/>
  <w15:docId w15:val="{AD196A3B-DB1C-4D0C-B63F-FE19D9821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3C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83C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83CE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3C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3C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3C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3C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3C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3C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3C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83C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83C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83C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83C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83C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3C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3C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3CE0"/>
    <w:rPr>
      <w:rFonts w:eastAsiaTheme="majorEastAsia" w:cstheme="majorBidi"/>
      <w:color w:val="272727" w:themeColor="text1" w:themeTint="D8"/>
    </w:rPr>
  </w:style>
  <w:style w:type="paragraph" w:styleId="Title">
    <w:name w:val="Title"/>
    <w:basedOn w:val="Normal"/>
    <w:next w:val="Normal"/>
    <w:link w:val="TitleChar"/>
    <w:uiPriority w:val="10"/>
    <w:qFormat/>
    <w:rsid w:val="00383C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3C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3C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3C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3CE0"/>
    <w:pPr>
      <w:spacing w:before="160"/>
      <w:jc w:val="center"/>
    </w:pPr>
    <w:rPr>
      <w:i/>
      <w:iCs/>
      <w:color w:val="404040" w:themeColor="text1" w:themeTint="BF"/>
    </w:rPr>
  </w:style>
  <w:style w:type="character" w:customStyle="1" w:styleId="QuoteChar">
    <w:name w:val="Quote Char"/>
    <w:basedOn w:val="DefaultParagraphFont"/>
    <w:link w:val="Quote"/>
    <w:uiPriority w:val="29"/>
    <w:rsid w:val="00383CE0"/>
    <w:rPr>
      <w:i/>
      <w:iCs/>
      <w:color w:val="404040" w:themeColor="text1" w:themeTint="BF"/>
    </w:rPr>
  </w:style>
  <w:style w:type="paragraph" w:styleId="ListParagraph">
    <w:name w:val="List Paragraph"/>
    <w:basedOn w:val="Normal"/>
    <w:uiPriority w:val="34"/>
    <w:qFormat/>
    <w:rsid w:val="00383CE0"/>
    <w:pPr>
      <w:ind w:left="720"/>
      <w:contextualSpacing/>
    </w:pPr>
  </w:style>
  <w:style w:type="character" w:styleId="IntenseEmphasis">
    <w:name w:val="Intense Emphasis"/>
    <w:basedOn w:val="DefaultParagraphFont"/>
    <w:uiPriority w:val="21"/>
    <w:qFormat/>
    <w:rsid w:val="00383CE0"/>
    <w:rPr>
      <w:i/>
      <w:iCs/>
      <w:color w:val="0F4761" w:themeColor="accent1" w:themeShade="BF"/>
    </w:rPr>
  </w:style>
  <w:style w:type="paragraph" w:styleId="IntenseQuote">
    <w:name w:val="Intense Quote"/>
    <w:basedOn w:val="Normal"/>
    <w:next w:val="Normal"/>
    <w:link w:val="IntenseQuoteChar"/>
    <w:uiPriority w:val="30"/>
    <w:qFormat/>
    <w:rsid w:val="00383C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3CE0"/>
    <w:rPr>
      <w:i/>
      <w:iCs/>
      <w:color w:val="0F4761" w:themeColor="accent1" w:themeShade="BF"/>
    </w:rPr>
  </w:style>
  <w:style w:type="character" w:styleId="IntenseReference">
    <w:name w:val="Intense Reference"/>
    <w:basedOn w:val="DefaultParagraphFont"/>
    <w:uiPriority w:val="32"/>
    <w:qFormat/>
    <w:rsid w:val="00383CE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C0A228-2CF0-494A-8240-AC743FEEC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1655</Words>
  <Characters>9272</Characters>
  <Application>Microsoft Office Word</Application>
  <DocSecurity>0</DocSecurity>
  <Lines>178</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Panorama Homes</dc:creator>
  <cp:keywords/>
  <dc:description/>
  <cp:lastModifiedBy>Panorama Homes</cp:lastModifiedBy>
  <cp:revision>4</cp:revision>
  <dcterms:created xsi:type="dcterms:W3CDTF">2026-06-10T12:42:00Z</dcterms:created>
  <dcterms:modified xsi:type="dcterms:W3CDTF">2026-06-10T13:52:00Z</dcterms:modified>
</cp:coreProperties>
</file>