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7F9D" w14:textId="77777777" w:rsidR="009E179F" w:rsidRPr="009E179F" w:rsidRDefault="009E179F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179F">
        <w:rPr>
          <w:rFonts w:ascii="Times New Roman" w:hAnsi="Times New Roman" w:cs="Times New Roman"/>
          <w:b/>
          <w:bCs/>
        </w:rPr>
        <w:t>SEDA TOWER RESIDENCE</w:t>
      </w:r>
    </w:p>
    <w:p w14:paraId="51C0B825" w14:textId="39F26A4B" w:rsidR="009E179F" w:rsidRPr="009E179F" w:rsidRDefault="009E179F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179F">
        <w:rPr>
          <w:rFonts w:ascii="Times New Roman" w:hAnsi="Times New Roman" w:cs="Times New Roman"/>
          <w:b/>
          <w:bCs/>
        </w:rPr>
        <w:t>ПРОТОКОЛ ОЧЕРЕДНОГО ОБЩЕГО СОБРАНИЯ СОБСТВЕННИКОВ КВАРТИР ОТ 06.06.2026 г.</w:t>
      </w:r>
    </w:p>
    <w:p w14:paraId="3B183BED" w14:textId="10005EA3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В жилом комплексе Seda Tower Residence, расположенном по адресу: район Келлерпынары, местность Балендалы, г. Аланья (участок 18, квартал 230), в соответствии с Законом о кондоминиуме №634, другими регулирующими нормативными актами и Планом управления жилого комплекса, 13.05.2026 года собственникам были направлены заказные письма и уведомления через WhatsApp с повесткой дня общего собрания собственников.Было установлено, что первое собрание назначено на 06.06.2026 года в 10:00, а в случае отсутствия кворума второе собрание должно состояться 13.06.2026 года в зале собраний комплекса. После подтверждения соблюдения всех законных процедур, необходимых для проведения общего собрания собственников, был начат рассмотрение вопросов повестки дня.</w:t>
      </w:r>
    </w:p>
    <w:p w14:paraId="70617A9D" w14:textId="77777777" w:rsidR="00F85417" w:rsidRDefault="009E179F" w:rsidP="00F85417">
      <w:pPr>
        <w:spacing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F85417">
        <w:rPr>
          <w:rFonts w:ascii="Times New Roman" w:hAnsi="Times New Roman" w:cs="Times New Roman"/>
          <w:b/>
          <w:bCs/>
        </w:rPr>
        <w:t>Пункт повестки №1</w:t>
      </w:r>
      <w:r w:rsidR="00F85417">
        <w:rPr>
          <w:rFonts w:ascii="Times New Roman" w:hAnsi="Times New Roman" w:cs="Times New Roman"/>
          <w:b/>
          <w:bCs/>
        </w:rPr>
        <w:t xml:space="preserve"> </w:t>
      </w:r>
      <w:r w:rsidRPr="009E179F">
        <w:rPr>
          <w:rFonts w:ascii="Times New Roman" w:hAnsi="Times New Roman" w:cs="Times New Roman"/>
        </w:rPr>
        <w:t>Согласно списку присутствующих, из 67 собственников самостоятельных объектов недвижимости:20 собственников присутствовали лично; 18 собственников были представлены по доверенности.Таким образом, в собрании приняли участие в общей сложности 38 собственников.</w:t>
      </w:r>
    </w:p>
    <w:p w14:paraId="7B686A1A" w14:textId="77777777" w:rsidR="00F85417" w:rsidRDefault="009E179F" w:rsidP="00F85417">
      <w:pPr>
        <w:spacing w:line="240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F85417">
        <w:rPr>
          <w:rFonts w:ascii="Times New Roman" w:hAnsi="Times New Roman" w:cs="Times New Roman"/>
          <w:b/>
          <w:bCs/>
        </w:rPr>
        <w:t>Пункт повестки №2Выбор президиума собрания</w:t>
      </w:r>
      <w:r w:rsidRPr="00F85417">
        <w:rPr>
          <w:rFonts w:ascii="Times New Roman" w:hAnsi="Times New Roman" w:cs="Times New Roman"/>
          <w:b/>
          <w:bCs/>
        </w:rPr>
        <w:t xml:space="preserve"> </w:t>
      </w:r>
    </w:p>
    <w:p w14:paraId="2BFA820F" w14:textId="185120EA" w:rsidR="009E179F" w:rsidRPr="00F85417" w:rsidRDefault="009E179F" w:rsidP="00F8541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9E179F">
        <w:rPr>
          <w:rFonts w:ascii="Times New Roman" w:hAnsi="Times New Roman" w:cs="Times New Roman"/>
        </w:rPr>
        <w:t>По поступившему предложению председателем собрания был избран Айхан Гедикоглу, а секретарём собрания и переводчиком Эльвира Бекдик</w:t>
      </w:r>
      <w:r>
        <w:rPr>
          <w:rFonts w:ascii="Times New Roman" w:hAnsi="Times New Roman" w:cs="Times New Roman"/>
        </w:rPr>
        <w:t xml:space="preserve"> </w:t>
      </w:r>
      <w:r w:rsidRPr="009E179F">
        <w:rPr>
          <w:rFonts w:ascii="Times New Roman" w:hAnsi="Times New Roman" w:cs="Times New Roman"/>
        </w:rPr>
        <w:t>Кандидатуры были вынесены на голосование и единогласно утверждены.Также на голосование был вынесен вопрос о предоставлении избранному президиуму полномочий по подписанию протокола собрания. Предложение было принято большинством голосов.</w:t>
      </w:r>
    </w:p>
    <w:p w14:paraId="05DA3BF4" w14:textId="77777777" w:rsidR="009E179F" w:rsidRPr="00F85417" w:rsidRDefault="009E179F" w:rsidP="00F8541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Пункты повестки №3–4Утверждение отчёта о деятельности и финансового отчёта</w:t>
      </w:r>
      <w:r w:rsidRPr="00F85417">
        <w:rPr>
          <w:rFonts w:ascii="Times New Roman" w:hAnsi="Times New Roman" w:cs="Times New Roman"/>
          <w:b/>
          <w:bCs/>
        </w:rPr>
        <w:t xml:space="preserve">. </w:t>
      </w:r>
    </w:p>
    <w:p w14:paraId="761A0589" w14:textId="71AFF1C0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Собственникам были представлены отчёт о деятельности и финансовый отчёт за трёхмесячный период с марта 2026 года по конец мая 2026 года.</w:t>
      </w:r>
      <w:r>
        <w:rPr>
          <w:rFonts w:ascii="Times New Roman" w:hAnsi="Times New Roman" w:cs="Times New Roman"/>
        </w:rPr>
        <w:t xml:space="preserve"> </w:t>
      </w:r>
      <w:r w:rsidRPr="009E179F">
        <w:rPr>
          <w:rFonts w:ascii="Times New Roman" w:hAnsi="Times New Roman" w:cs="Times New Roman"/>
        </w:rPr>
        <w:t>По результатам обсуждения и голосования указанные отчёты были утверждены большинством голосов.</w:t>
      </w:r>
    </w:p>
    <w:p w14:paraId="15264721" w14:textId="73462B35" w:rsidR="009E179F" w:rsidRPr="00F85417" w:rsidRDefault="009E179F" w:rsidP="00F8541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Пункт повестки №5</w:t>
      </w:r>
      <w:r w:rsidRPr="00F85417">
        <w:rPr>
          <w:rFonts w:ascii="Times New Roman" w:hAnsi="Times New Roman" w:cs="Times New Roman"/>
          <w:b/>
          <w:bCs/>
        </w:rPr>
        <w:t xml:space="preserve"> </w:t>
      </w:r>
      <w:r w:rsidRPr="00F85417">
        <w:rPr>
          <w:rFonts w:ascii="Times New Roman" w:hAnsi="Times New Roman" w:cs="Times New Roman"/>
          <w:b/>
          <w:bCs/>
        </w:rPr>
        <w:t>Выбор нового правления</w:t>
      </w:r>
    </w:p>
    <w:p w14:paraId="761F35C1" w14:textId="66F96DEC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На голосование был вынесен вопрос избрания нового правления из числа собственников</w:t>
      </w:r>
      <w:r>
        <w:rPr>
          <w:rFonts w:ascii="Times New Roman" w:hAnsi="Times New Roman" w:cs="Times New Roman"/>
        </w:rPr>
        <w:t xml:space="preserve">. </w:t>
      </w:r>
      <w:r w:rsidRPr="009E179F">
        <w:rPr>
          <w:rFonts w:ascii="Times New Roman" w:hAnsi="Times New Roman" w:cs="Times New Roman"/>
        </w:rPr>
        <w:t>По результатам голосования в состав нового правления единогласно избраны: Аленка Чепак (квартиры 45–58);Мария Липова (квартира 41);Алексей Знахарь (квартира 9).Собственникам был задан вопрос о предоставлении правлению полномочий на заключение договора с управляющей компанией для получения услуг по управленческому консультированию.По итогам голосования предложение было единогласно принято.</w:t>
      </w:r>
    </w:p>
    <w:p w14:paraId="35708730" w14:textId="09FAD872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Кроме того, на голосование был вынесен вопрос о предоставлении правлению права полностью или частично передавать принадлежащие ему полномочия физическим или юридическим лицам.Предложение было единогласно принято.</w:t>
      </w:r>
    </w:p>
    <w:p w14:paraId="2E0EE791" w14:textId="77777777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Собственник Касым Ипекли (квартира №1) задал вопрос о том, имеют ли члены правления право на получение заработной платы либо освобождение от уплаты ежемесячных взносов.</w:t>
      </w:r>
    </w:p>
    <w:p w14:paraId="0BE1D133" w14:textId="77777777" w:rsid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Президиум собрания разъяснил, что деятельность членов правления в комплексе осуществляется на добровольной основе, поэтому выплата какого-либо вознаграждения не предусмотрена. Также было разъяснено, что члены правления не могут быть освобождены от обязанности по уплате ежемесячных взносов.</w:t>
      </w:r>
    </w:p>
    <w:p w14:paraId="3D104221" w14:textId="77777777" w:rsidR="009E179F" w:rsidRDefault="009E179F" w:rsidP="00F85417">
      <w:pPr>
        <w:spacing w:line="240" w:lineRule="auto"/>
        <w:rPr>
          <w:rFonts w:ascii="Times New Roman" w:hAnsi="Times New Roman" w:cs="Times New Roman"/>
        </w:rPr>
      </w:pPr>
    </w:p>
    <w:p w14:paraId="4451B28D" w14:textId="77777777" w:rsidR="009E179F" w:rsidRDefault="009E179F" w:rsidP="00F85417">
      <w:pPr>
        <w:spacing w:line="240" w:lineRule="auto"/>
        <w:rPr>
          <w:rFonts w:ascii="Times New Roman" w:hAnsi="Times New Roman" w:cs="Times New Roman"/>
        </w:rPr>
      </w:pPr>
    </w:p>
    <w:p w14:paraId="444967B5" w14:textId="77777777" w:rsidR="009E179F" w:rsidRDefault="009E179F" w:rsidP="00F85417">
      <w:pPr>
        <w:spacing w:line="240" w:lineRule="auto"/>
        <w:rPr>
          <w:rFonts w:ascii="Times New Roman" w:hAnsi="Times New Roman" w:cs="Times New Roman"/>
        </w:rPr>
      </w:pPr>
    </w:p>
    <w:p w14:paraId="3ADF0F28" w14:textId="7123460D" w:rsidR="009E179F" w:rsidRPr="00F85417" w:rsidRDefault="009E179F" w:rsidP="00F8541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lastRenderedPageBreak/>
        <w:t>Пункт повестки №6</w:t>
      </w:r>
      <w:r w:rsidRPr="00F85417">
        <w:rPr>
          <w:rFonts w:ascii="Times New Roman" w:hAnsi="Times New Roman" w:cs="Times New Roman"/>
          <w:b/>
          <w:bCs/>
        </w:rPr>
        <w:t xml:space="preserve"> </w:t>
      </w:r>
      <w:r w:rsidRPr="00F85417">
        <w:rPr>
          <w:rFonts w:ascii="Times New Roman" w:hAnsi="Times New Roman" w:cs="Times New Roman"/>
          <w:b/>
          <w:bCs/>
        </w:rPr>
        <w:t>Выбор ревизора</w:t>
      </w:r>
    </w:p>
    <w:p w14:paraId="7E4F4549" w14:textId="77777777" w:rsid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На рассмотрение был вынесен вопрос избрания нового ревизора.</w:t>
      </w:r>
      <w:r>
        <w:rPr>
          <w:rFonts w:ascii="Times New Roman" w:hAnsi="Times New Roman" w:cs="Times New Roman"/>
        </w:rPr>
        <w:t xml:space="preserve"> </w:t>
      </w:r>
      <w:r w:rsidRPr="009E179F">
        <w:rPr>
          <w:rFonts w:ascii="Times New Roman" w:hAnsi="Times New Roman" w:cs="Times New Roman"/>
        </w:rPr>
        <w:t>Кандидатом на должность ревизора выступил Ариф Дындар (квартира №23).</w:t>
      </w:r>
      <w:r>
        <w:rPr>
          <w:rFonts w:ascii="Times New Roman" w:hAnsi="Times New Roman" w:cs="Times New Roman"/>
        </w:rPr>
        <w:t xml:space="preserve"> </w:t>
      </w:r>
      <w:r w:rsidRPr="009E179F">
        <w:rPr>
          <w:rFonts w:ascii="Times New Roman" w:hAnsi="Times New Roman" w:cs="Times New Roman"/>
        </w:rPr>
        <w:t>По результатам голосования он был единогласно избран ревизором комплекса.</w:t>
      </w:r>
      <w:r>
        <w:rPr>
          <w:rFonts w:ascii="Times New Roman" w:hAnsi="Times New Roman" w:cs="Times New Roman"/>
        </w:rPr>
        <w:t xml:space="preserve"> </w:t>
      </w:r>
      <w:r w:rsidRPr="009E179F">
        <w:rPr>
          <w:rFonts w:ascii="Times New Roman" w:hAnsi="Times New Roman" w:cs="Times New Roman"/>
        </w:rPr>
        <w:t>Президиум собрания предоставил собственникам информацию о правах и обязанностях ревизора.Было разъяснено, что основными обязанностями ревизора являются: контроль деятельности правления; проверка бухгалтерских документов;контроль финансовой отчётности.Кроме того, было разъяснено, что в случае выявления существенных нарушений или злоупотреблений в ходе проверки ревизор имеет право созвать внеочередное собрание собственников.</w:t>
      </w:r>
    </w:p>
    <w:p w14:paraId="2340E88E" w14:textId="68F33211" w:rsidR="009E179F" w:rsidRPr="00F85417" w:rsidRDefault="009E179F" w:rsidP="00F8541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85417">
        <w:rPr>
          <w:b/>
          <w:bCs/>
        </w:rPr>
        <w:t xml:space="preserve"> </w:t>
      </w:r>
      <w:r w:rsidRPr="00F85417">
        <w:rPr>
          <w:rFonts w:ascii="Times New Roman" w:hAnsi="Times New Roman" w:cs="Times New Roman"/>
          <w:b/>
          <w:bCs/>
          <w:lang w:val="ru-RU"/>
        </w:rPr>
        <w:t>П</w:t>
      </w:r>
      <w:r w:rsidRPr="00F85417">
        <w:rPr>
          <w:rFonts w:ascii="Times New Roman" w:hAnsi="Times New Roman" w:cs="Times New Roman"/>
          <w:b/>
          <w:bCs/>
        </w:rPr>
        <w:t xml:space="preserve">ункт повестки №7 – обсуждение бюджета на 2026–2027 годы)  </w:t>
      </w:r>
    </w:p>
    <w:p w14:paraId="5670EDB7" w14:textId="77777777" w:rsidR="00F85417" w:rsidRPr="00F85417" w:rsidRDefault="00F85417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SEDA TOWER</w:t>
      </w:r>
    </w:p>
    <w:p w14:paraId="455C66D0" w14:textId="77777777" w:rsidR="00F85417" w:rsidRPr="00F85417" w:rsidRDefault="00F85417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ПРЕДВАРИТЕЛЬНЫЙ БЮДЖЕТ ЭКСПЛУАТАЦИОННЫХ РАСХОДОВ НА 2026–2027 ГОД</w:t>
      </w:r>
    </w:p>
    <w:p w14:paraId="04E11188" w14:textId="77777777" w:rsidR="00F85417" w:rsidRP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РАСХОДЫ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0"/>
        <w:gridCol w:w="1239"/>
      </w:tblGrid>
      <w:tr w:rsidR="00F85417" w:rsidRPr="00F85417" w14:paraId="452C3F8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6A4B53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5417">
              <w:rPr>
                <w:rFonts w:ascii="Times New Roman" w:hAnsi="Times New Roman" w:cs="Times New Roman"/>
                <w:b/>
                <w:bCs/>
              </w:rPr>
              <w:t>Статья расходов</w:t>
            </w:r>
          </w:p>
        </w:tc>
        <w:tc>
          <w:tcPr>
            <w:tcW w:w="0" w:type="auto"/>
            <w:vAlign w:val="center"/>
            <w:hideMark/>
          </w:tcPr>
          <w:p w14:paraId="0DD87C7B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85417">
              <w:rPr>
                <w:rFonts w:ascii="Times New Roman" w:hAnsi="Times New Roman" w:cs="Times New Roman"/>
                <w:b/>
                <w:bCs/>
              </w:rPr>
              <w:t>Сумма (TL)</w:t>
            </w:r>
          </w:p>
        </w:tc>
      </w:tr>
      <w:tr w:rsidR="00F85417" w:rsidRPr="00F85417" w14:paraId="290DD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8E8E90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Расходы на консьержа (сотрудника комплекса)</w:t>
            </w:r>
          </w:p>
        </w:tc>
        <w:tc>
          <w:tcPr>
            <w:tcW w:w="0" w:type="auto"/>
            <w:vAlign w:val="center"/>
            <w:hideMark/>
          </w:tcPr>
          <w:p w14:paraId="710006B2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360 000</w:t>
            </w:r>
          </w:p>
        </w:tc>
      </w:tr>
      <w:tr w:rsidR="00F85417" w:rsidRPr="00F85417" w14:paraId="04BFFE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5BAAC8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Расходы по социальному страхованию (SGK)</w:t>
            </w:r>
          </w:p>
        </w:tc>
        <w:tc>
          <w:tcPr>
            <w:tcW w:w="0" w:type="auto"/>
            <w:vAlign w:val="center"/>
            <w:hideMark/>
          </w:tcPr>
          <w:p w14:paraId="3EB36F42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156 000</w:t>
            </w:r>
          </w:p>
        </w:tc>
      </w:tr>
      <w:tr w:rsidR="00F85417" w:rsidRPr="00F85417" w14:paraId="6ACD84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353EE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Бухгалтерские услуги</w:t>
            </w:r>
          </w:p>
        </w:tc>
        <w:tc>
          <w:tcPr>
            <w:tcW w:w="0" w:type="auto"/>
            <w:vAlign w:val="center"/>
            <w:hideMark/>
          </w:tcPr>
          <w:p w14:paraId="4D37A54E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60 000</w:t>
            </w:r>
          </w:p>
        </w:tc>
      </w:tr>
      <w:tr w:rsidR="00F85417" w:rsidRPr="00F85417" w14:paraId="4692B5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3CE13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Электроэнергия мест общего пользования</w:t>
            </w:r>
          </w:p>
        </w:tc>
        <w:tc>
          <w:tcPr>
            <w:tcW w:w="0" w:type="auto"/>
            <w:vAlign w:val="center"/>
            <w:hideMark/>
          </w:tcPr>
          <w:p w14:paraId="1AB5ABF6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200 000</w:t>
            </w:r>
          </w:p>
        </w:tc>
      </w:tr>
      <w:tr w:rsidR="00F85417" w:rsidRPr="00F85417" w14:paraId="6A98CB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998AB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Водоснабжение мест общего пользования</w:t>
            </w:r>
          </w:p>
        </w:tc>
        <w:tc>
          <w:tcPr>
            <w:tcW w:w="0" w:type="auto"/>
            <w:vAlign w:val="center"/>
            <w:hideMark/>
          </w:tcPr>
          <w:p w14:paraId="5942969C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50 000</w:t>
            </w:r>
          </w:p>
        </w:tc>
      </w:tr>
      <w:tr w:rsidR="00F85417" w:rsidRPr="00F85417" w14:paraId="2BCE80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9EAEF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Обслуживание бассейна и химические реагенты</w:t>
            </w:r>
          </w:p>
        </w:tc>
        <w:tc>
          <w:tcPr>
            <w:tcW w:w="0" w:type="auto"/>
            <w:vAlign w:val="center"/>
            <w:hideMark/>
          </w:tcPr>
          <w:p w14:paraId="31768B65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150 000</w:t>
            </w:r>
          </w:p>
        </w:tc>
      </w:tr>
      <w:tr w:rsidR="00F85417" w:rsidRPr="00F85417" w14:paraId="5B6B20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20FE7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Обслуживание общих зон и имущества комплекса</w:t>
            </w:r>
          </w:p>
        </w:tc>
        <w:tc>
          <w:tcPr>
            <w:tcW w:w="0" w:type="auto"/>
            <w:vAlign w:val="center"/>
            <w:hideMark/>
          </w:tcPr>
          <w:p w14:paraId="1798C931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200 000</w:t>
            </w:r>
          </w:p>
        </w:tc>
      </w:tr>
      <w:tr w:rsidR="00F85417" w:rsidRPr="00F85417" w14:paraId="3A671F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ACA2E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Телефон и интернет</w:t>
            </w:r>
          </w:p>
        </w:tc>
        <w:tc>
          <w:tcPr>
            <w:tcW w:w="0" w:type="auto"/>
            <w:vAlign w:val="center"/>
            <w:hideMark/>
          </w:tcPr>
          <w:p w14:paraId="13EB068E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10 000</w:t>
            </w:r>
          </w:p>
        </w:tc>
      </w:tr>
      <w:tr w:rsidR="00F85417" w:rsidRPr="00F85417" w14:paraId="117EAF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AAC86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Обслуживание лифтов</w:t>
            </w:r>
          </w:p>
        </w:tc>
        <w:tc>
          <w:tcPr>
            <w:tcW w:w="0" w:type="auto"/>
            <w:vAlign w:val="center"/>
            <w:hideMark/>
          </w:tcPr>
          <w:p w14:paraId="62F94FFE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75 000</w:t>
            </w:r>
          </w:p>
        </w:tc>
      </w:tr>
      <w:tr w:rsidR="00F85417" w:rsidRPr="00F85417" w14:paraId="2885F7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29F301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Обслуживание генератора и гидрофора</w:t>
            </w:r>
          </w:p>
        </w:tc>
        <w:tc>
          <w:tcPr>
            <w:tcW w:w="0" w:type="auto"/>
            <w:vAlign w:val="center"/>
            <w:hideMark/>
          </w:tcPr>
          <w:p w14:paraId="185C506C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60 000</w:t>
            </w:r>
          </w:p>
        </w:tc>
      </w:tr>
      <w:tr w:rsidR="00F85417" w:rsidRPr="00F85417" w14:paraId="3417D6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7AB941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Расходы на топливо</w:t>
            </w:r>
          </w:p>
        </w:tc>
        <w:tc>
          <w:tcPr>
            <w:tcW w:w="0" w:type="auto"/>
            <w:vAlign w:val="center"/>
            <w:hideMark/>
          </w:tcPr>
          <w:p w14:paraId="1D21C88F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35 000</w:t>
            </w:r>
          </w:p>
        </w:tc>
      </w:tr>
      <w:tr w:rsidR="00F85417" w:rsidRPr="00F85417" w14:paraId="520326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E35A4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Почтовые, нотариальные и канцелярские расходы</w:t>
            </w:r>
          </w:p>
        </w:tc>
        <w:tc>
          <w:tcPr>
            <w:tcW w:w="0" w:type="auto"/>
            <w:vAlign w:val="center"/>
            <w:hideMark/>
          </w:tcPr>
          <w:p w14:paraId="17AC8F53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70 000</w:t>
            </w:r>
          </w:p>
        </w:tc>
      </w:tr>
      <w:tr w:rsidR="00F85417" w:rsidRPr="00F85417" w14:paraId="3A9E9E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DD542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Уход за садом и озеленением</w:t>
            </w:r>
          </w:p>
        </w:tc>
        <w:tc>
          <w:tcPr>
            <w:tcW w:w="0" w:type="auto"/>
            <w:vAlign w:val="center"/>
            <w:hideMark/>
          </w:tcPr>
          <w:p w14:paraId="224B378B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25 000</w:t>
            </w:r>
          </w:p>
        </w:tc>
      </w:tr>
      <w:tr w:rsidR="00F85417" w:rsidRPr="00F85417" w14:paraId="3F042E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38BE3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Страхование мест общего пользования</w:t>
            </w:r>
          </w:p>
        </w:tc>
        <w:tc>
          <w:tcPr>
            <w:tcW w:w="0" w:type="auto"/>
            <w:vAlign w:val="center"/>
            <w:hideMark/>
          </w:tcPr>
          <w:p w14:paraId="245A8099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120 000</w:t>
            </w:r>
          </w:p>
        </w:tc>
      </w:tr>
      <w:tr w:rsidR="00F85417" w:rsidRPr="00F85417" w14:paraId="02E9BC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EF75D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Непредвиденные расходы</w:t>
            </w:r>
          </w:p>
        </w:tc>
        <w:tc>
          <w:tcPr>
            <w:tcW w:w="0" w:type="auto"/>
            <w:vAlign w:val="center"/>
            <w:hideMark/>
          </w:tcPr>
          <w:p w14:paraId="22146169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44 600</w:t>
            </w:r>
          </w:p>
        </w:tc>
      </w:tr>
      <w:tr w:rsidR="00F85417" w:rsidRPr="00F85417" w14:paraId="6D25A4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465E3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Услуги управляющего консультанта (Management Consultancy)</w:t>
            </w:r>
          </w:p>
        </w:tc>
        <w:tc>
          <w:tcPr>
            <w:tcW w:w="0" w:type="auto"/>
            <w:vAlign w:val="center"/>
            <w:hideMark/>
          </w:tcPr>
          <w:p w14:paraId="49F5936D" w14:textId="77777777" w:rsidR="00F85417" w:rsidRPr="00F85417" w:rsidRDefault="00F85417" w:rsidP="00F85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5417">
              <w:rPr>
                <w:rFonts w:ascii="Times New Roman" w:hAnsi="Times New Roman" w:cs="Times New Roman"/>
              </w:rPr>
              <w:t>515 000</w:t>
            </w:r>
          </w:p>
        </w:tc>
      </w:tr>
    </w:tbl>
    <w:p w14:paraId="5833DF66" w14:textId="77777777" w:rsidR="00F85417" w:rsidRPr="00F85417" w:rsidRDefault="00F85417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ИТОГО РАСХОДОВ</w:t>
      </w:r>
    </w:p>
    <w:p w14:paraId="590E2FC8" w14:textId="77777777" w:rsidR="00F85417" w:rsidRPr="00F85417" w:rsidRDefault="00F85417" w:rsidP="00F85417">
      <w:pPr>
        <w:spacing w:line="240" w:lineRule="auto"/>
        <w:jc w:val="center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  <w:b/>
          <w:bCs/>
        </w:rPr>
        <w:t>2 130 600 TL</w:t>
      </w:r>
    </w:p>
    <w:p w14:paraId="6410B706" w14:textId="77777777" w:rsidR="009E179F" w:rsidRPr="00F85417" w:rsidRDefault="009E179F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ДОХОДЫ</w:t>
      </w:r>
    </w:p>
    <w:p w14:paraId="5D2BE10F" w14:textId="77777777" w:rsidR="009E179F" w:rsidRPr="00F85417" w:rsidRDefault="009E179F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ВЗНОСЫ (АЙДАТЫ): 67 × 2 650 TL × 12 месяцев = 2 130 600 TL</w:t>
      </w:r>
    </w:p>
    <w:p w14:paraId="7765DB75" w14:textId="77777777" w:rsidR="009E179F" w:rsidRPr="00F85417" w:rsidRDefault="009E179F" w:rsidP="00F8541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ИТОГО: 2 130 600 TL</w:t>
      </w:r>
    </w:p>
    <w:p w14:paraId="19A0FDA2" w14:textId="77777777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Денежные средства, оставшиеся в кассе по итогам года, будут перенесены в качестве дохода на следующий финансовый год. В случае недостаточности утверждённого бюджета Правление вправе подготовить и представить дополнительный бюджет.</w:t>
      </w:r>
    </w:p>
    <w:p w14:paraId="502EF981" w14:textId="77777777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Предложение Правления о сборе ежемесячных взносов в иностранной валюте было вынесено на голосование. По результатам голосования предложение было отклонено большинством голосов. Было принято решение продолжить сбор взносов в турецких лирах (TL).</w:t>
      </w:r>
    </w:p>
    <w:p w14:paraId="3526B8E8" w14:textId="77777777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lastRenderedPageBreak/>
        <w:t>Предложение Правления об установлении ежемесячного взноса в размере 2 650 TL с июня 2026 года было вынесено на голосование. По результатам голосования, при участии 22 собственников, предложение было принято большинством голосов.</w:t>
      </w:r>
    </w:p>
    <w:p w14:paraId="29907D77" w14:textId="77777777" w:rsidR="009E179F" w:rsidRPr="009E179F" w:rsidRDefault="009E179F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9E179F">
        <w:rPr>
          <w:rFonts w:ascii="Times New Roman" w:hAnsi="Times New Roman" w:cs="Times New Roman"/>
        </w:rPr>
        <w:t>Также был рассмотрен вопрос о сроках оплаты ежемесячных взносов. Было принято решение, что взносы должны оплачиваться не позднее последнего дня соответствующего месяца. В отношении задолженности по взносам, не оплаченной в установленный срок, будет начисляться пеня в размере 5% за каждый месяц просрочки. При необходимости Правление уполномочено инициировать соответствующие юридические процедуры по взысканию задолженности. Данное решение принято единогласно.</w:t>
      </w:r>
    </w:p>
    <w:p w14:paraId="79148164" w14:textId="430D30D7" w:rsidR="00F85417" w:rsidRP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>Пункт 8 повестки дня: Выбор компании по консультированию</w:t>
      </w:r>
    </w:p>
    <w:p w14:paraId="0B3B93EC" w14:textId="172D61CA" w:rsidR="00F85417" w:rsidRPr="00F85417" w:rsidRDefault="00F85417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</w:rPr>
        <w:t>На голосование был вынесен вопрос о продолжении сотрудничества с компанией Panorama Homes Network, которая в настоящее время оказывает услуги по управленческому консультированию комплекса. По результатам голосования предложение о продолжении сотрудничества с Panorama Homes Network было принято большинством голосов.</w:t>
      </w:r>
    </w:p>
    <w:p w14:paraId="4EDE2B76" w14:textId="77777777" w:rsid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  <w:b/>
          <w:bCs/>
        </w:rPr>
        <w:t xml:space="preserve"> Пункт 9 повестки дня: Предоставление полномочий</w:t>
      </w:r>
    </w:p>
    <w:p w14:paraId="3722144A" w14:textId="46161BAE" w:rsidR="00F85417" w:rsidRPr="00F85417" w:rsidRDefault="00F85417" w:rsidP="00F85417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</w:rPr>
        <w:t>На голосование был вынесен вопрос о предоставлении Мухаммету Гюльтену (Muhammet Gülten) полномочий представлять администрацию комплекса Seda Tower и совершать от её имени следующие действия: открывать банковские счета;вносить денежные средства на существующие и вновь открываемые счета;снимать денежные средства со счетов;осуществлять банковские переводы (EFT, SWIFT, внутренние переводы);давать платёжные поручения</w:t>
      </w:r>
      <w:r>
        <w:rPr>
          <w:rFonts w:ascii="Times New Roman" w:hAnsi="Times New Roman" w:cs="Times New Roman"/>
        </w:rPr>
        <w:t xml:space="preserve">, </w:t>
      </w:r>
      <w:r w:rsidRPr="00F85417">
        <w:rPr>
          <w:rFonts w:ascii="Times New Roman" w:hAnsi="Times New Roman" w:cs="Times New Roman"/>
        </w:rPr>
        <w:t>оформлять автоматические платежи;</w:t>
      </w:r>
      <w:r>
        <w:rPr>
          <w:rFonts w:ascii="Times New Roman" w:hAnsi="Times New Roman" w:cs="Times New Roman"/>
        </w:rPr>
        <w:t xml:space="preserve"> </w:t>
      </w:r>
      <w:r w:rsidRPr="00F85417">
        <w:rPr>
          <w:rFonts w:ascii="Times New Roman" w:hAnsi="Times New Roman" w:cs="Times New Roman"/>
        </w:rPr>
        <w:t>пользоваться всеми функциями интернет-банкинга;</w:t>
      </w:r>
      <w:r>
        <w:rPr>
          <w:rFonts w:ascii="Times New Roman" w:hAnsi="Times New Roman" w:cs="Times New Roman"/>
        </w:rPr>
        <w:t xml:space="preserve"> </w:t>
      </w:r>
      <w:r w:rsidRPr="00F85417">
        <w:rPr>
          <w:rFonts w:ascii="Times New Roman" w:hAnsi="Times New Roman" w:cs="Times New Roman"/>
        </w:rPr>
        <w:t>закрывать банковские счета;</w:t>
      </w:r>
      <w:r>
        <w:rPr>
          <w:rFonts w:ascii="Times New Roman" w:hAnsi="Times New Roman" w:cs="Times New Roman"/>
        </w:rPr>
        <w:t xml:space="preserve"> </w:t>
      </w:r>
      <w:r w:rsidRPr="00F85417">
        <w:rPr>
          <w:rFonts w:ascii="Times New Roman" w:hAnsi="Times New Roman" w:cs="Times New Roman"/>
        </w:rPr>
        <w:t>оформлять, изменять и аннулировать телефонные и интернет-подписки в Türk Telekom и других компаниях-провайдерах</w:t>
      </w:r>
      <w:r>
        <w:rPr>
          <w:rFonts w:ascii="Times New Roman" w:hAnsi="Times New Roman" w:cs="Times New Roman"/>
        </w:rPr>
        <w:t xml:space="preserve"> </w:t>
      </w:r>
      <w:r w:rsidRPr="00F85417">
        <w:rPr>
          <w:rFonts w:ascii="Times New Roman" w:hAnsi="Times New Roman" w:cs="Times New Roman"/>
        </w:rPr>
        <w:t xml:space="preserve"> оформлять, изменять и аннулировать договоры электроснабжения в компаниях CLK Akdeniz и иных поставщиках электроэнергии;</w:t>
      </w:r>
      <w:r>
        <w:rPr>
          <w:rFonts w:ascii="Times New Roman" w:hAnsi="Times New Roman" w:cs="Times New Roman"/>
        </w:rPr>
        <w:t xml:space="preserve"> </w:t>
      </w:r>
      <w:r w:rsidRPr="00F85417">
        <w:rPr>
          <w:rFonts w:ascii="Times New Roman" w:hAnsi="Times New Roman" w:cs="Times New Roman"/>
        </w:rPr>
        <w:t>оформлять, изменять и аннулировать договоры водоснабжения в ASAT; получать в Управлении земельного кадастра и реестра недвижимости списки собственников, документы на недвижимость и план управления по адресу: Алания, район Келлерпынары, участок 230, кадастровый номер 18;направлять от имени администрации нотариальные уведомления;получать налоговый номер;</w:t>
      </w:r>
      <w:r>
        <w:rPr>
          <w:rFonts w:ascii="Times New Roman" w:hAnsi="Times New Roman" w:cs="Times New Roman"/>
        </w:rPr>
        <w:t xml:space="preserve"> </w:t>
      </w:r>
      <w:r w:rsidRPr="00F85417">
        <w:rPr>
          <w:rFonts w:ascii="Times New Roman" w:hAnsi="Times New Roman" w:cs="Times New Roman"/>
        </w:rPr>
        <w:t>вести и завершать процедуры в учреждениях SGK (Социальное страхование) и региональном управлении труда;</w:t>
      </w:r>
      <w:r>
        <w:rPr>
          <w:rFonts w:ascii="Times New Roman" w:hAnsi="Times New Roman" w:cs="Times New Roman"/>
        </w:rPr>
        <w:t xml:space="preserve"> </w:t>
      </w:r>
      <w:r w:rsidRPr="00F85417">
        <w:rPr>
          <w:rFonts w:ascii="Times New Roman" w:hAnsi="Times New Roman" w:cs="Times New Roman"/>
        </w:rPr>
        <w:t>уполномочивать других лиц для подготовки электронных отчётов по застрахованным работникам и ведения дел в SGK;нанимать адвокатов и выдавать им доверенности;представлять интересы комплекса в органах муниципалитета Антальи и Алании;организовывать выполнение работ, связанных с управлением комплексом, и производить соответствующие платежи;представлять и юридически обязывать администрацию Seda Tower во всех государственных и негосударственных учреждениях и организациях.</w:t>
      </w:r>
    </w:p>
    <w:p w14:paraId="1421CA9D" w14:textId="77777777" w:rsidR="00F85417" w:rsidRDefault="00F85417" w:rsidP="00F85417">
      <w:pPr>
        <w:spacing w:line="240" w:lineRule="auto"/>
        <w:jc w:val="both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</w:rPr>
        <w:t>По результатам голосования предложение было принято единогласно.</w:t>
      </w:r>
    </w:p>
    <w:p w14:paraId="15143E47" w14:textId="75F89CEC" w:rsidR="00F85417" w:rsidRP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  <w:lang w:val="ru-RU"/>
        </w:rPr>
      </w:pPr>
      <w:r w:rsidRPr="00F85417">
        <w:rPr>
          <w:rFonts w:ascii="Times New Roman" w:hAnsi="Times New Roman" w:cs="Times New Roman"/>
          <w:b/>
          <w:bCs/>
        </w:rPr>
        <w:t xml:space="preserve">Пункт 10 повестки дня: Рассмотрение предложения о сдаче в аренду квартиры </w:t>
      </w:r>
      <w:r>
        <w:rPr>
          <w:rFonts w:ascii="Times New Roman" w:hAnsi="Times New Roman" w:cs="Times New Roman"/>
          <w:b/>
          <w:bCs/>
          <w:lang w:val="ru-RU"/>
        </w:rPr>
        <w:t>капыджы</w:t>
      </w:r>
    </w:p>
    <w:p w14:paraId="2A2C317B" w14:textId="0397254C" w:rsidR="00F85417" w:rsidRPr="00F85417" w:rsidRDefault="00F85417" w:rsidP="00F85417">
      <w:pPr>
        <w:spacing w:line="240" w:lineRule="auto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</w:rPr>
        <w:t xml:space="preserve">Поскольку в квартире </w:t>
      </w:r>
      <w:r>
        <w:rPr>
          <w:rFonts w:ascii="Times New Roman" w:hAnsi="Times New Roman" w:cs="Times New Roman"/>
          <w:lang w:val="ru-RU"/>
        </w:rPr>
        <w:t>капыджы</w:t>
      </w:r>
      <w:r w:rsidRPr="00F85417">
        <w:rPr>
          <w:rFonts w:ascii="Times New Roman" w:hAnsi="Times New Roman" w:cs="Times New Roman"/>
        </w:rPr>
        <w:t xml:space="preserve"> в настоящее время проживает и работает действующий </w:t>
      </w:r>
      <w:r>
        <w:rPr>
          <w:rFonts w:ascii="Times New Roman" w:hAnsi="Times New Roman" w:cs="Times New Roman"/>
          <w:lang w:val="ru-RU"/>
        </w:rPr>
        <w:t>капыджы</w:t>
      </w:r>
      <w:r w:rsidRPr="00F85417">
        <w:rPr>
          <w:rFonts w:ascii="Times New Roman" w:hAnsi="Times New Roman" w:cs="Times New Roman"/>
        </w:rPr>
        <w:t>, вопрос о её сдаче в аренду был снят с повестки дня и на голосование не выносился.</w:t>
      </w:r>
    </w:p>
    <w:p w14:paraId="64C0165A" w14:textId="77777777" w:rsidR="00F85417" w:rsidRPr="00F85417" w:rsidRDefault="00F85417" w:rsidP="00F85417">
      <w:pPr>
        <w:spacing w:line="240" w:lineRule="auto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</w:rPr>
        <w:t>Собственник квартиры №10 задал вопрос о возможности сдачи квартиры консьержа в аренду в будущем.</w:t>
      </w:r>
    </w:p>
    <w:p w14:paraId="3420BF70" w14:textId="77777777" w:rsidR="00F85417" w:rsidRPr="00F85417" w:rsidRDefault="00F85417" w:rsidP="00F85417">
      <w:pPr>
        <w:spacing w:line="240" w:lineRule="auto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</w:rPr>
        <w:t>Президиум собрания разъяснил, что квартира консьержа относится к общему имуществу комплекса и находится в общей собственности всех владельцев помещений. Поэтому для принятия подобного решения требуется согласие всех собственников (100%).</w:t>
      </w:r>
    </w:p>
    <w:p w14:paraId="770B9951" w14:textId="77777777" w:rsidR="00F85417" w:rsidRPr="00F85417" w:rsidRDefault="00F85417" w:rsidP="00F85417">
      <w:pPr>
        <w:spacing w:line="240" w:lineRule="auto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</w:rPr>
        <w:t>Кроме того, собственники были проинформированы о том, что даже при наличии единогласного согласия сдача общего имущества в аренду может повлечь юридические риски и привести к применению административных санкций в соответствии с действующим законодательством.</w:t>
      </w:r>
    </w:p>
    <w:p w14:paraId="59B77634" w14:textId="12895D2B" w:rsidR="00F85417" w:rsidRP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</w:rPr>
        <w:lastRenderedPageBreak/>
        <w:t xml:space="preserve"> </w:t>
      </w:r>
      <w:r w:rsidRPr="00F85417">
        <w:rPr>
          <w:rFonts w:ascii="Times New Roman" w:hAnsi="Times New Roman" w:cs="Times New Roman"/>
          <w:b/>
          <w:bCs/>
        </w:rPr>
        <w:t>Пункты 11–12 повестки дня: Обсуждение ремонта трещин на фасаде и шума от наружных блоков кондиционеров</w:t>
      </w:r>
    </w:p>
    <w:p w14:paraId="256D6F6B" w14:textId="77777777" w:rsidR="00F85417" w:rsidRDefault="00F85417" w:rsidP="00F85417">
      <w:pPr>
        <w:spacing w:line="240" w:lineRule="auto"/>
        <w:rPr>
          <w:rFonts w:ascii="Times New Roman" w:hAnsi="Times New Roman" w:cs="Times New Roman"/>
          <w:lang w:val="ru-RU"/>
        </w:rPr>
      </w:pPr>
      <w:r w:rsidRPr="00F85417">
        <w:rPr>
          <w:rFonts w:ascii="Times New Roman" w:hAnsi="Times New Roman" w:cs="Times New Roman"/>
        </w:rPr>
        <w:t>В ходе обсуждения был рассмотрен вопрос проведения работ по устранению трещин на внешнем фасаде здания, а также по снижению уровня шума, создаваемого наружными блоками кондиционеров</w:t>
      </w:r>
      <w:r>
        <w:rPr>
          <w:rFonts w:ascii="Times New Roman" w:hAnsi="Times New Roman" w:cs="Times New Roman"/>
          <w:lang w:val="ru-RU"/>
        </w:rPr>
        <w:t xml:space="preserve">. </w:t>
      </w:r>
      <w:r w:rsidRPr="00F85417">
        <w:rPr>
          <w:rFonts w:ascii="Times New Roman" w:hAnsi="Times New Roman" w:cs="Times New Roman"/>
        </w:rPr>
        <w:t>Было принято решение уполномочить членов правления получать коммерческие предложения, организовывать и контролировать выполнение необходимых ремонтных работ при условии, что расходы не превысят утверждённый бюджет и будут соответствовать финансовым возможностям комплекса.</w:t>
      </w:r>
    </w:p>
    <w:p w14:paraId="02B7D202" w14:textId="0D7D9297" w:rsidR="00F85417" w:rsidRP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  <w:lang w:val="ru-RU"/>
        </w:rPr>
      </w:pPr>
      <w:r w:rsidRPr="00F85417">
        <w:rPr>
          <w:rFonts w:ascii="Times New Roman" w:hAnsi="Times New Roman" w:cs="Times New Roman"/>
          <w:b/>
          <w:bCs/>
        </w:rPr>
        <w:t xml:space="preserve"> Пункт 13 повестки дня: Пожелания и предложения</w:t>
      </w:r>
    </w:p>
    <w:p w14:paraId="4212E02E" w14:textId="1B5B2B27" w:rsidR="00F85417" w:rsidRDefault="00F85417" w:rsidP="00F85417">
      <w:pPr>
        <w:spacing w:line="240" w:lineRule="auto"/>
        <w:rPr>
          <w:rFonts w:ascii="Times New Roman" w:hAnsi="Times New Roman" w:cs="Times New Roman"/>
          <w:lang w:val="ru-RU"/>
        </w:rPr>
      </w:pPr>
      <w:r w:rsidRPr="00F85417">
        <w:rPr>
          <w:rFonts w:ascii="Times New Roman" w:hAnsi="Times New Roman" w:cs="Times New Roman"/>
        </w:rPr>
        <w:t>Собственник квартиры №23 Ариф Дындар (Arif Dindar) выступил с предложением разработать правила проживания в комплексе, поскольку между соседями периодически возникают конфликтные ситуации, связанные с шумом и другими нарушениями порядка.В ответ компания Panorama Homes Müşavirlik</w:t>
      </w:r>
      <w:r>
        <w:rPr>
          <w:rFonts w:ascii="Times New Roman" w:hAnsi="Times New Roman" w:cs="Times New Roman"/>
          <w:lang w:val="ru-RU"/>
        </w:rPr>
        <w:t xml:space="preserve"> </w:t>
      </w:r>
      <w:r w:rsidRPr="00F85417">
        <w:rPr>
          <w:rFonts w:ascii="Times New Roman" w:hAnsi="Times New Roman" w:cs="Times New Roman"/>
        </w:rPr>
        <w:t>сообщила, что правила проживания будут подготовлены в соответствии с Законом о кондоминиумах и действующим законодательством. После подготовки данные правила будут направлены всем собственникам по электронной почте, а также размещены на информационной доске объявлений комплекса.Также собственникам было рекомендовано не вступать в личные конфликты и споры с соседями или арендаторами, нарушающими правила проживания. В подобных случаях рекомендуется обращаться в администрацию комплекса, а при необходимости — в правоохранительные органы.</w:t>
      </w:r>
    </w:p>
    <w:p w14:paraId="776C97B0" w14:textId="52C1C985" w:rsidR="00F85417" w:rsidRPr="00F85417" w:rsidRDefault="00F85417" w:rsidP="00F85417">
      <w:pPr>
        <w:spacing w:line="240" w:lineRule="auto"/>
        <w:rPr>
          <w:rFonts w:ascii="Times New Roman" w:hAnsi="Times New Roman" w:cs="Times New Roman"/>
        </w:rPr>
      </w:pPr>
      <w:r w:rsidRPr="00F85417">
        <w:rPr>
          <w:rFonts w:ascii="Times New Roman" w:hAnsi="Times New Roman" w:cs="Times New Roman"/>
        </w:rPr>
        <w:t>Собственница квартиры №8 Сельма Кормаз (Selma Korkmaz) сообщила, что некоторые квартиры используются для краткосрочной аренды.</w:t>
      </w:r>
    </w:p>
    <w:p w14:paraId="61823071" w14:textId="77777777" w:rsidR="00F85417" w:rsidRDefault="00F85417" w:rsidP="00F85417">
      <w:pPr>
        <w:spacing w:line="240" w:lineRule="auto"/>
        <w:rPr>
          <w:rFonts w:ascii="Times New Roman" w:hAnsi="Times New Roman" w:cs="Times New Roman"/>
          <w:lang w:val="ru-RU"/>
        </w:rPr>
      </w:pPr>
      <w:r w:rsidRPr="00F85417">
        <w:rPr>
          <w:rFonts w:ascii="Times New Roman" w:hAnsi="Times New Roman" w:cs="Times New Roman"/>
        </w:rPr>
        <w:t>Президиум собрания разъяснил, что данный жилой комплекс не предназначен для краткосрочной аренды, а подобная деятельность требует получения специальных разрешений и лицензий в соответствии с действующим законодательством. Было также отмечено, что осуществление краткосрочной аренды без необходимых разрешительных документов может повлечь значительные административные штрафы.</w:t>
      </w:r>
    </w:p>
    <w:p w14:paraId="41802567" w14:textId="77777777" w:rsid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  <w:lang w:val="ru-RU"/>
        </w:rPr>
      </w:pPr>
      <w:r w:rsidRPr="00F85417">
        <w:rPr>
          <w:rFonts w:ascii="Times New Roman" w:hAnsi="Times New Roman" w:cs="Times New Roman"/>
          <w:b/>
          <w:bCs/>
        </w:rPr>
        <w:t>Пункт 14 повестки дня: Закрытие собрания</w:t>
      </w:r>
    </w:p>
    <w:p w14:paraId="473AA86A" w14:textId="25857C09" w:rsidR="00F85417" w:rsidRPr="00F85417" w:rsidRDefault="00F85417" w:rsidP="00F85417">
      <w:pPr>
        <w:spacing w:line="240" w:lineRule="auto"/>
        <w:rPr>
          <w:rFonts w:ascii="Times New Roman" w:hAnsi="Times New Roman" w:cs="Times New Roman"/>
          <w:b/>
          <w:bCs/>
        </w:rPr>
      </w:pPr>
      <w:r w:rsidRPr="00F85417">
        <w:rPr>
          <w:rFonts w:ascii="Times New Roman" w:hAnsi="Times New Roman" w:cs="Times New Roman"/>
        </w:rPr>
        <w:t xml:space="preserve">Поскольку других вопросов для рассмотрения не осталось и желающих выступить больше не было, председатель собрания объявил о завершении заседания в </w:t>
      </w:r>
      <w:r>
        <w:rPr>
          <w:rFonts w:ascii="Times New Roman" w:hAnsi="Times New Roman" w:cs="Times New Roman"/>
          <w:lang w:val="ru-RU"/>
        </w:rPr>
        <w:t xml:space="preserve"> </w:t>
      </w:r>
      <w:r w:rsidRPr="00F85417">
        <w:rPr>
          <w:rFonts w:ascii="Times New Roman" w:hAnsi="Times New Roman" w:cs="Times New Roman"/>
        </w:rPr>
        <w:t>12:25.</w:t>
      </w:r>
    </w:p>
    <w:p w14:paraId="366560A6" w14:textId="0CA434EF" w:rsidR="00CB1666" w:rsidRDefault="00F85417" w:rsidP="00F85417">
      <w:pPr>
        <w:spacing w:line="240" w:lineRule="auto"/>
        <w:rPr>
          <w:rFonts w:ascii="Times New Roman" w:hAnsi="Times New Roman" w:cs="Times New Roman"/>
          <w:lang w:val="ru-RU"/>
        </w:rPr>
      </w:pPr>
      <w:r w:rsidRPr="00F85417">
        <w:rPr>
          <w:rFonts w:ascii="Times New Roman" w:hAnsi="Times New Roman" w:cs="Times New Roman"/>
        </w:rPr>
        <w:t>Список подписей к решениям прилагается к настоящему протоколу.</w:t>
      </w:r>
      <w:r>
        <w:rPr>
          <w:rFonts w:ascii="Times New Roman" w:hAnsi="Times New Roman" w:cs="Times New Roman"/>
          <w:lang w:val="ru-RU"/>
        </w:rPr>
        <w:t>!!</w:t>
      </w:r>
    </w:p>
    <w:p w14:paraId="1C3D7AD1" w14:textId="77777777" w:rsidR="00F85417" w:rsidRDefault="00F85417" w:rsidP="00F85417">
      <w:pPr>
        <w:spacing w:line="240" w:lineRule="auto"/>
        <w:rPr>
          <w:rFonts w:ascii="Times New Roman" w:hAnsi="Times New Roman" w:cs="Times New Roman"/>
          <w:lang w:val="ru-RU"/>
        </w:rPr>
      </w:pPr>
    </w:p>
    <w:p w14:paraId="5927326E" w14:textId="6B1829B9" w:rsidR="00F85417" w:rsidRPr="00F85417" w:rsidRDefault="00F85417" w:rsidP="00F85417">
      <w:pPr>
        <w:spacing w:line="240" w:lineRule="auto"/>
        <w:rPr>
          <w:rFonts w:ascii="Times New Roman" w:hAnsi="Times New Roman" w:cs="Times New Roman"/>
          <w:lang w:val="ru-RU"/>
        </w:rPr>
      </w:pPr>
      <w:r w:rsidRPr="00F85417">
        <w:rPr>
          <w:rFonts w:ascii="Times New Roman" w:hAnsi="Times New Roman" w:cs="Times New Roman"/>
          <w:b/>
          <w:bCs/>
        </w:rPr>
        <w:t>Председатель собрания</w:t>
      </w: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</w:t>
      </w:r>
      <w:r w:rsidRPr="00F85417">
        <w:rPr>
          <w:rFonts w:ascii="Times New Roman" w:hAnsi="Times New Roman" w:cs="Times New Roman"/>
          <w:b/>
          <w:bCs/>
        </w:rPr>
        <w:t>Секретарь собрания / Переводчик</w:t>
      </w:r>
      <w:r w:rsidRPr="00F85417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  <w:lang w:val="ru-RU"/>
        </w:rPr>
        <w:t xml:space="preserve">     </w:t>
      </w:r>
      <w:r w:rsidRPr="00F85417">
        <w:rPr>
          <w:rFonts w:ascii="Times New Roman" w:hAnsi="Times New Roman" w:cs="Times New Roman"/>
          <w:b/>
          <w:bCs/>
        </w:rPr>
        <w:t>Айхан Гедикоглу</w:t>
      </w:r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</w:t>
      </w:r>
      <w:r w:rsidRPr="00F85417">
        <w:rPr>
          <w:rFonts w:ascii="Times New Roman" w:hAnsi="Times New Roman" w:cs="Times New Roman"/>
          <w:b/>
          <w:bCs/>
        </w:rPr>
        <w:t>Эльвира Бекдик</w:t>
      </w:r>
      <w:r w:rsidRPr="00F85417">
        <w:rPr>
          <w:rFonts w:ascii="Times New Roman" w:hAnsi="Times New Roman" w:cs="Times New Roman"/>
        </w:rPr>
        <w:br/>
      </w:r>
    </w:p>
    <w:p w14:paraId="0F3E14D6" w14:textId="77777777" w:rsidR="00F85417" w:rsidRPr="00F85417" w:rsidRDefault="00F85417" w:rsidP="00F85417">
      <w:pPr>
        <w:spacing w:line="240" w:lineRule="auto"/>
        <w:rPr>
          <w:rFonts w:ascii="Times New Roman" w:hAnsi="Times New Roman" w:cs="Times New Roman"/>
        </w:rPr>
      </w:pPr>
    </w:p>
    <w:sectPr w:rsidR="00F85417" w:rsidRPr="00F85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E0"/>
    <w:rsid w:val="000B68B3"/>
    <w:rsid w:val="001A70D9"/>
    <w:rsid w:val="00383CE0"/>
    <w:rsid w:val="004242B6"/>
    <w:rsid w:val="009E179F"/>
    <w:rsid w:val="00C25762"/>
    <w:rsid w:val="00CB1666"/>
    <w:rsid w:val="00F5024C"/>
    <w:rsid w:val="00F8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583AB"/>
  <w15:chartTrackingRefBased/>
  <w15:docId w15:val="{AD196A3B-DB1C-4D0C-B63F-FE19D982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C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C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C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C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C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C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C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C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C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C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C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C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C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C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0A228-2CF0-494A-8240-AC743FEE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1424</Words>
  <Characters>9815</Characters>
  <Application>Microsoft Office Word</Application>
  <DocSecurity>0</DocSecurity>
  <Lines>196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Panorama Homes</dc:creator>
  <cp:keywords/>
  <dc:description/>
  <cp:lastModifiedBy>Panorama Homes</cp:lastModifiedBy>
  <cp:revision>2</cp:revision>
  <dcterms:created xsi:type="dcterms:W3CDTF">2026-06-10T12:25:00Z</dcterms:created>
  <dcterms:modified xsi:type="dcterms:W3CDTF">2026-06-10T12:25:00Z</dcterms:modified>
</cp:coreProperties>
</file>